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A8E7" w14:textId="22E3BD0C" w:rsidR="008B6F1C" w:rsidRPr="006B04AD" w:rsidRDefault="008B6F1C" w:rsidP="006B04AD">
      <w:pPr>
        <w:pStyle w:val="Leipteksti"/>
        <w:spacing w:before="240" w:after="60"/>
        <w:rPr>
          <w:rFonts w:asciiTheme="minorHAnsi" w:hAnsiTheme="minorHAnsi" w:cstheme="minorHAnsi"/>
          <w:b/>
          <w:color w:val="004F71"/>
          <w:sz w:val="28"/>
          <w:szCs w:val="28"/>
        </w:rPr>
      </w:pPr>
      <w:r w:rsidRPr="006B04AD">
        <w:rPr>
          <w:rFonts w:asciiTheme="minorHAnsi" w:hAnsiTheme="minorHAnsi" w:cstheme="minorHAnsi"/>
          <w:b/>
          <w:color w:val="004F71"/>
          <w:sz w:val="28"/>
          <w:szCs w:val="28"/>
        </w:rPr>
        <w:t>LIITE 8: ELINT</w:t>
      </w:r>
      <w:r w:rsidR="001C3399" w:rsidRPr="006B04AD">
        <w:rPr>
          <w:rFonts w:asciiTheme="minorHAnsi" w:hAnsiTheme="minorHAnsi" w:cstheme="minorHAnsi"/>
          <w:b/>
          <w:color w:val="004F71"/>
          <w:sz w:val="28"/>
          <w:szCs w:val="28"/>
        </w:rPr>
        <w:t>A</w:t>
      </w:r>
      <w:r w:rsidRPr="006B04AD">
        <w:rPr>
          <w:rFonts w:asciiTheme="minorHAnsi" w:hAnsiTheme="minorHAnsi" w:cstheme="minorHAnsi"/>
          <w:b/>
          <w:color w:val="004F71"/>
          <w:sz w:val="28"/>
          <w:szCs w:val="28"/>
        </w:rPr>
        <w:t>RVIKKEIDEN VALMISTUS ELINTARVIKEHUONEISTOSSA</w:t>
      </w:r>
    </w:p>
    <w:p w14:paraId="498D974C" w14:textId="0C7DC040" w:rsidR="000C2235" w:rsidRPr="00DF46B6" w:rsidRDefault="008B6F1C" w:rsidP="000C1D72">
      <w:pPr>
        <w:pStyle w:val="Leipteksti"/>
        <w:spacing w:before="40" w:after="0"/>
        <w:rPr>
          <w:rFonts w:asciiTheme="minorHAnsi" w:hAnsiTheme="minorHAnsi" w:cstheme="minorHAnsi"/>
          <w:b/>
          <w:sz w:val="24"/>
          <w:szCs w:val="24"/>
        </w:rPr>
      </w:pPr>
      <w:r w:rsidRPr="00DF46B6">
        <w:rPr>
          <w:rFonts w:asciiTheme="minorHAnsi" w:hAnsiTheme="minorHAnsi" w:cstheme="minorHAnsi"/>
          <w:b/>
          <w:sz w:val="24"/>
          <w:szCs w:val="24"/>
        </w:rPr>
        <w:t>Ruokavalmistetehdas, eineskeittiö</w:t>
      </w:r>
    </w:p>
    <w:p w14:paraId="6176C6ED" w14:textId="77229462" w:rsidR="00AC3F0F" w:rsidRPr="00DF46B6" w:rsidRDefault="00A32DDA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Vaatimukset koskevat elintarvikehuoneistoja, joissa</w:t>
      </w:r>
      <w:r w:rsidRPr="00212F6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valmistetaan helposti pilaantuvia elintarvikkeita, jotka edellyttävät lämpötilahallintaa kuten sellaisenaan syötävät valmisruoat, yhdistelmätuotteet, </w:t>
      </w:r>
      <w:r w:rsidR="006C3679">
        <w:rPr>
          <w:rFonts w:asciiTheme="minorHAnsi" w:hAnsiTheme="minorHAnsi" w:cstheme="minorHAnsi"/>
          <w:sz w:val="24"/>
          <w:szCs w:val="24"/>
        </w:rPr>
        <w:t xml:space="preserve">kasvipohjaiset ateriakomponentit, </w:t>
      </w:r>
      <w:r>
        <w:rPr>
          <w:rFonts w:asciiTheme="minorHAnsi" w:hAnsiTheme="minorHAnsi" w:cstheme="minorHAnsi"/>
          <w:sz w:val="24"/>
          <w:szCs w:val="24"/>
        </w:rPr>
        <w:t>pakatut välipalatuotteet (kolmioleivät, patongit).</w:t>
      </w:r>
      <w:r w:rsidRPr="00083B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58A153" w14:textId="77777777" w:rsidR="00AC3F0F" w:rsidRPr="0090125D" w:rsidRDefault="00AC3F0F" w:rsidP="008E548A">
      <w:pPr>
        <w:ind w:left="1304" w:right="850"/>
        <w:rPr>
          <w:rFonts w:asciiTheme="minorHAnsi" w:hAnsiTheme="minorHAnsi" w:cstheme="minorHAnsi"/>
          <w:sz w:val="12"/>
          <w:szCs w:val="12"/>
        </w:rPr>
      </w:pPr>
    </w:p>
    <w:p w14:paraId="0409B290" w14:textId="271E06C5" w:rsidR="00496FF5" w:rsidRPr="00DF46B6" w:rsidRDefault="00165161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sz w:val="24"/>
          <w:szCs w:val="24"/>
        </w:rPr>
        <w:t>Näytteenottoa voidaan harventaa (tai luopua näytteenotosta toistaiseksi kokonaan</w:t>
      </w:r>
      <w:r w:rsidR="00634884" w:rsidRPr="00DF46B6">
        <w:rPr>
          <w:rFonts w:asciiTheme="minorHAnsi" w:hAnsiTheme="minorHAnsi" w:cstheme="minorHAnsi"/>
          <w:sz w:val="24"/>
          <w:szCs w:val="24"/>
        </w:rPr>
        <w:t xml:space="preserve"> tuotenäytteiden osalta</w:t>
      </w:r>
      <w:r w:rsidR="00FE5D9C">
        <w:rPr>
          <w:rFonts w:asciiTheme="minorHAnsi" w:hAnsiTheme="minorHAnsi" w:cstheme="minorHAnsi"/>
          <w:sz w:val="24"/>
          <w:szCs w:val="24"/>
        </w:rPr>
        <w:t xml:space="preserve">, </w:t>
      </w:r>
      <w:r w:rsidR="00FE5D9C" w:rsidRPr="004D48A4">
        <w:rPr>
          <w:rFonts w:asciiTheme="minorHAnsi" w:hAnsiTheme="minorHAnsi" w:cstheme="minorHAnsi"/>
          <w:sz w:val="24"/>
          <w:szCs w:val="24"/>
        </w:rPr>
        <w:t>kun helposti pilaantuvia tuotteita valmistetaan alle 100 000 kg vuodessa</w:t>
      </w:r>
      <w:r w:rsidRPr="00DF46B6">
        <w:rPr>
          <w:rFonts w:asciiTheme="minorHAnsi" w:hAnsiTheme="minorHAnsi" w:cstheme="minorHAnsi"/>
          <w:sz w:val="24"/>
          <w:szCs w:val="24"/>
        </w:rPr>
        <w:t>), jos tulokset ovat olleet hyväksyttävät kolmena peräkkäisenä vuotena ja valvontaviranomainen arvioi, että elintarviketurvallisuus ei näytteenoton vähentämisen vuoksi vaarannu.</w:t>
      </w:r>
      <w:r w:rsidR="00980551" w:rsidRPr="00DF46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64ABF7" w14:textId="4717901F" w:rsidR="000C2235" w:rsidRPr="0090125D" w:rsidRDefault="000C2235" w:rsidP="008E548A">
      <w:pPr>
        <w:pStyle w:val="Leipteksti"/>
        <w:spacing w:after="0"/>
        <w:ind w:left="720" w:right="850"/>
        <w:rPr>
          <w:rFonts w:asciiTheme="minorHAnsi" w:hAnsiTheme="minorHAnsi" w:cstheme="minorHAnsi"/>
          <w:sz w:val="20"/>
        </w:rPr>
      </w:pPr>
    </w:p>
    <w:p w14:paraId="20514601" w14:textId="616CF501" w:rsidR="008B6F1C" w:rsidRDefault="008B6F1C" w:rsidP="008E548A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46B6">
        <w:rPr>
          <w:rFonts w:asciiTheme="minorHAnsi" w:hAnsiTheme="minorHAnsi" w:cstheme="minorHAnsi"/>
          <w:b/>
          <w:sz w:val="24"/>
          <w:szCs w:val="24"/>
          <w:u w:val="single"/>
        </w:rPr>
        <w:t>Tuotenäytteet</w:t>
      </w:r>
    </w:p>
    <w:p w14:paraId="2C00191B" w14:textId="77777777" w:rsidR="006B04AD" w:rsidRPr="00DF46B6" w:rsidRDefault="006B04AD" w:rsidP="008E548A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8F74836" w14:textId="77777777" w:rsidR="008B6F1C" w:rsidRPr="00DF46B6" w:rsidRDefault="008B6F1C" w:rsidP="008E548A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</w:rPr>
      </w:pPr>
      <w:r w:rsidRPr="00DF46B6">
        <w:rPr>
          <w:rFonts w:asciiTheme="minorHAnsi" w:hAnsiTheme="minorHAnsi" w:cstheme="minorHAnsi"/>
          <w:b/>
          <w:sz w:val="24"/>
          <w:szCs w:val="24"/>
        </w:rPr>
        <w:t>1 Turvallisuusvaatimukset</w:t>
      </w:r>
    </w:p>
    <w:p w14:paraId="719A3421" w14:textId="63C14147" w:rsidR="008B6F1C" w:rsidRPr="00DF46B6" w:rsidRDefault="008B6F1C" w:rsidP="008E548A">
      <w:pPr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DF46B6">
        <w:rPr>
          <w:rFonts w:asciiTheme="minorHAnsi" w:hAnsiTheme="minorHAnsi" w:cstheme="minorHAnsi"/>
          <w:b/>
          <w:i/>
          <w:sz w:val="24"/>
          <w:szCs w:val="24"/>
        </w:rPr>
        <w:t xml:space="preserve">Listeria </w:t>
      </w:r>
      <w:proofErr w:type="spellStart"/>
      <w:r w:rsidRPr="00DF46B6">
        <w:rPr>
          <w:rFonts w:asciiTheme="minorHAnsi" w:hAnsiTheme="minorHAnsi" w:cstheme="minorHAnsi"/>
          <w:b/>
          <w:i/>
          <w:sz w:val="24"/>
          <w:szCs w:val="24"/>
        </w:rPr>
        <w:t>monocytogenes</w:t>
      </w:r>
      <w:proofErr w:type="spellEnd"/>
      <w:r w:rsidRPr="00DF46B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43CEC123" w14:textId="77777777" w:rsidR="008B6F1C" w:rsidRPr="00DF46B6" w:rsidRDefault="008B6F1C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i/>
          <w:sz w:val="24"/>
          <w:szCs w:val="24"/>
        </w:rPr>
        <w:t xml:space="preserve">Listeria </w:t>
      </w:r>
      <w:proofErr w:type="spellStart"/>
      <w:r w:rsidRPr="00DF46B6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DF46B6">
        <w:rPr>
          <w:rFonts w:asciiTheme="minorHAnsi" w:hAnsiTheme="minorHAnsi" w:cstheme="minorHAnsi"/>
          <w:sz w:val="24"/>
          <w:szCs w:val="24"/>
        </w:rPr>
        <w:t xml:space="preserve"> -vaatimusta sovelletaan sellaisenaan syötäviin elintarvikkeisiin. Näytteenotto kohdistetaan näissä kohteissa tuotteisiin, joissa </w:t>
      </w:r>
      <w:proofErr w:type="spellStart"/>
      <w:r w:rsidRPr="00DF46B6">
        <w:rPr>
          <w:rFonts w:asciiTheme="minorHAnsi" w:hAnsiTheme="minorHAnsi" w:cstheme="minorHAnsi"/>
          <w:sz w:val="24"/>
          <w:szCs w:val="24"/>
        </w:rPr>
        <w:t>listeria</w:t>
      </w:r>
      <w:proofErr w:type="spellEnd"/>
      <w:r w:rsidRPr="00DF46B6">
        <w:rPr>
          <w:rFonts w:asciiTheme="minorHAnsi" w:hAnsiTheme="minorHAnsi" w:cstheme="minorHAnsi"/>
          <w:sz w:val="24"/>
          <w:szCs w:val="24"/>
        </w:rPr>
        <w:t xml:space="preserve"> voi kasvaa.</w:t>
      </w:r>
    </w:p>
    <w:p w14:paraId="6DD42BF6" w14:textId="77777777" w:rsidR="008B6F1C" w:rsidRPr="00DF46B6" w:rsidRDefault="008B6F1C" w:rsidP="008E548A">
      <w:pPr>
        <w:pStyle w:val="Leipteksti"/>
        <w:spacing w:after="0"/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DF46B6">
        <w:rPr>
          <w:rFonts w:asciiTheme="minorHAnsi" w:hAnsiTheme="minorHAnsi" w:cstheme="minorHAnsi"/>
          <w:b/>
          <w:i/>
          <w:sz w:val="24"/>
          <w:szCs w:val="24"/>
        </w:rPr>
        <w:t>Salmonella</w:t>
      </w:r>
    </w:p>
    <w:p w14:paraId="7FA76ACF" w14:textId="096770F6" w:rsidR="008B6F1C" w:rsidRDefault="008B6F1C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sz w:val="24"/>
          <w:szCs w:val="24"/>
        </w:rPr>
        <w:t>Salmonellavaatimus on asetettu sellaisenaan syötäville pilkotuille hedelmille ja vihanneksille</w:t>
      </w:r>
      <w:r w:rsidR="00461A6F" w:rsidRPr="00DF46B6">
        <w:rPr>
          <w:rFonts w:asciiTheme="minorHAnsi" w:hAnsiTheme="minorHAnsi" w:cstheme="minorHAnsi"/>
          <w:sz w:val="24"/>
          <w:szCs w:val="24"/>
        </w:rPr>
        <w:t xml:space="preserve"> </w:t>
      </w:r>
      <w:r w:rsidRPr="00DF46B6">
        <w:rPr>
          <w:rFonts w:asciiTheme="minorHAnsi" w:hAnsiTheme="minorHAnsi" w:cstheme="minorHAnsi"/>
          <w:sz w:val="24"/>
          <w:szCs w:val="24"/>
        </w:rPr>
        <w:t>sekä kuorettomille, keitetyille ravuille ja äyriäisille.</w:t>
      </w:r>
    </w:p>
    <w:p w14:paraId="60655107" w14:textId="77777777" w:rsidR="0090125D" w:rsidRPr="006B04AD" w:rsidRDefault="0090125D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54B97D83" w14:textId="77777777" w:rsidR="008B6F1C" w:rsidRPr="00DF46B6" w:rsidRDefault="008B6F1C" w:rsidP="008E548A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</w:rPr>
      </w:pPr>
      <w:r w:rsidRPr="00DF46B6">
        <w:rPr>
          <w:rFonts w:asciiTheme="minorHAnsi" w:hAnsiTheme="minorHAnsi" w:cstheme="minorHAnsi"/>
          <w:b/>
          <w:sz w:val="24"/>
          <w:szCs w:val="24"/>
        </w:rPr>
        <w:t>2 Prosessihygieniavaatimukset</w:t>
      </w:r>
    </w:p>
    <w:p w14:paraId="6B10DD3C" w14:textId="77777777" w:rsidR="008B6F1C" w:rsidRPr="00DF46B6" w:rsidRDefault="008B6F1C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sz w:val="24"/>
          <w:szCs w:val="24"/>
        </w:rPr>
        <w:t xml:space="preserve">Sellaisenaan syötäville pilkotuille hedelmille ja vihanneksille on asetettu vaatimus </w:t>
      </w:r>
      <w:r w:rsidRPr="00DF46B6">
        <w:rPr>
          <w:rFonts w:asciiTheme="minorHAnsi" w:hAnsiTheme="minorHAnsi" w:cstheme="minorHAnsi"/>
          <w:i/>
          <w:sz w:val="24"/>
          <w:szCs w:val="24"/>
        </w:rPr>
        <w:t xml:space="preserve">E. coli </w:t>
      </w:r>
      <w:r w:rsidR="005351DC" w:rsidRPr="00DF46B6">
        <w:rPr>
          <w:rFonts w:asciiTheme="minorHAnsi" w:hAnsiTheme="minorHAnsi" w:cstheme="minorHAnsi"/>
          <w:sz w:val="24"/>
          <w:szCs w:val="24"/>
        </w:rPr>
        <w:t>-</w:t>
      </w:r>
      <w:r w:rsidRPr="00DF46B6">
        <w:rPr>
          <w:rFonts w:asciiTheme="minorHAnsi" w:hAnsiTheme="minorHAnsi" w:cstheme="minorHAnsi"/>
          <w:sz w:val="24"/>
          <w:szCs w:val="24"/>
        </w:rPr>
        <w:t xml:space="preserve">bakteerille. Kuorettomille, keitetyille ravuille ja äyriäisille on asetettu vaatimukset </w:t>
      </w:r>
      <w:r w:rsidRPr="00DF46B6">
        <w:rPr>
          <w:rFonts w:asciiTheme="minorHAnsi" w:hAnsiTheme="minorHAnsi" w:cstheme="minorHAnsi"/>
          <w:i/>
          <w:sz w:val="24"/>
          <w:szCs w:val="24"/>
        </w:rPr>
        <w:t>E. coli</w:t>
      </w:r>
      <w:r w:rsidRPr="00DF46B6">
        <w:rPr>
          <w:rFonts w:asciiTheme="minorHAnsi" w:hAnsiTheme="minorHAnsi" w:cstheme="minorHAnsi"/>
          <w:sz w:val="24"/>
          <w:szCs w:val="24"/>
        </w:rPr>
        <w:t xml:space="preserve"> </w:t>
      </w:r>
      <w:r w:rsidR="005351DC" w:rsidRPr="00DF46B6">
        <w:rPr>
          <w:rFonts w:asciiTheme="minorHAnsi" w:hAnsiTheme="minorHAnsi" w:cstheme="minorHAnsi"/>
          <w:sz w:val="24"/>
          <w:szCs w:val="24"/>
        </w:rPr>
        <w:t>-</w:t>
      </w:r>
      <w:r w:rsidRPr="00DF46B6">
        <w:rPr>
          <w:rFonts w:asciiTheme="minorHAnsi" w:hAnsiTheme="minorHAnsi" w:cstheme="minorHAnsi"/>
          <w:sz w:val="24"/>
          <w:szCs w:val="24"/>
        </w:rPr>
        <w:t xml:space="preserve">bakteerille ja </w:t>
      </w:r>
      <w:proofErr w:type="spellStart"/>
      <w:r w:rsidRPr="00DF46B6">
        <w:rPr>
          <w:rFonts w:asciiTheme="minorHAnsi" w:hAnsiTheme="minorHAnsi" w:cstheme="minorHAnsi"/>
          <w:sz w:val="24"/>
          <w:szCs w:val="24"/>
        </w:rPr>
        <w:t>koagulaasipositiivisille</w:t>
      </w:r>
      <w:proofErr w:type="spellEnd"/>
      <w:r w:rsidRPr="00DF46B6">
        <w:rPr>
          <w:rFonts w:asciiTheme="minorHAnsi" w:hAnsiTheme="minorHAnsi" w:cstheme="minorHAnsi"/>
          <w:sz w:val="24"/>
          <w:szCs w:val="24"/>
        </w:rPr>
        <w:t xml:space="preserve"> stafylokokeille.</w:t>
      </w:r>
    </w:p>
    <w:p w14:paraId="2572659E" w14:textId="77777777" w:rsidR="00936279" w:rsidRPr="006B04AD" w:rsidRDefault="00936279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5A7BFE93" w14:textId="02C596A1" w:rsidR="00376E31" w:rsidRPr="00DF46B6" w:rsidRDefault="00936279" w:rsidP="008E548A">
      <w:pPr>
        <w:pStyle w:val="Leipteksti"/>
        <w:spacing w:before="40" w:after="0"/>
        <w:ind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b/>
          <w:sz w:val="24"/>
          <w:szCs w:val="24"/>
        </w:rPr>
        <w:t xml:space="preserve">3 Muut suositeltavat tutkimukset (katso ohjeen kappale </w:t>
      </w:r>
      <w:r w:rsidR="00E52360" w:rsidRPr="00DF46B6">
        <w:rPr>
          <w:rFonts w:asciiTheme="minorHAnsi" w:hAnsiTheme="minorHAnsi" w:cstheme="minorHAnsi"/>
          <w:b/>
          <w:sz w:val="24"/>
          <w:szCs w:val="24"/>
        </w:rPr>
        <w:t>6</w:t>
      </w:r>
      <w:r w:rsidRPr="00DF46B6">
        <w:rPr>
          <w:rFonts w:asciiTheme="minorHAnsi" w:hAnsiTheme="minorHAnsi" w:cstheme="minorHAnsi"/>
          <w:b/>
          <w:sz w:val="24"/>
          <w:szCs w:val="24"/>
        </w:rPr>
        <w:t>.</w:t>
      </w:r>
      <w:r w:rsidR="00F00A47">
        <w:rPr>
          <w:rFonts w:asciiTheme="minorHAnsi" w:hAnsiTheme="minorHAnsi" w:cstheme="minorHAnsi"/>
          <w:b/>
          <w:sz w:val="24"/>
          <w:szCs w:val="24"/>
        </w:rPr>
        <w:t>6</w:t>
      </w:r>
      <w:r w:rsidRPr="00DF46B6">
        <w:rPr>
          <w:rFonts w:asciiTheme="minorHAnsi" w:hAnsiTheme="minorHAnsi" w:cstheme="minorHAnsi"/>
          <w:b/>
          <w:sz w:val="24"/>
          <w:szCs w:val="24"/>
        </w:rPr>
        <w:t xml:space="preserve">)  </w:t>
      </w:r>
    </w:p>
    <w:p w14:paraId="30B11A58" w14:textId="4CF1B1B9" w:rsidR="00936279" w:rsidRPr="00DF46B6" w:rsidRDefault="00327CC6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sz w:val="24"/>
          <w:szCs w:val="24"/>
        </w:rPr>
        <w:t>Kypsennety</w:t>
      </w:r>
      <w:r w:rsidR="00376E31" w:rsidRPr="00DF46B6">
        <w:rPr>
          <w:rFonts w:asciiTheme="minorHAnsi" w:hAnsiTheme="minorHAnsi" w:cstheme="minorHAnsi"/>
          <w:sz w:val="24"/>
          <w:szCs w:val="24"/>
        </w:rPr>
        <w:t xml:space="preserve">t valmisruoat </w:t>
      </w:r>
      <w:r w:rsidR="00884091" w:rsidRPr="00DF46B6">
        <w:rPr>
          <w:rFonts w:asciiTheme="minorHAnsi" w:hAnsiTheme="minorHAnsi" w:cstheme="minorHAnsi"/>
          <w:sz w:val="24"/>
          <w:szCs w:val="24"/>
        </w:rPr>
        <w:t>(esim. pizzat</w:t>
      </w:r>
      <w:r w:rsidR="00936279" w:rsidRPr="00DF46B6">
        <w:rPr>
          <w:rFonts w:asciiTheme="minorHAnsi" w:hAnsiTheme="minorHAnsi" w:cstheme="minorHAnsi"/>
          <w:sz w:val="24"/>
          <w:szCs w:val="24"/>
        </w:rPr>
        <w:t>, laatikot, ohukaiset</w:t>
      </w:r>
      <w:r w:rsidRPr="00DF46B6">
        <w:rPr>
          <w:rFonts w:asciiTheme="minorHAnsi" w:hAnsiTheme="minorHAnsi" w:cstheme="minorHAnsi"/>
          <w:sz w:val="24"/>
          <w:szCs w:val="24"/>
        </w:rPr>
        <w:t xml:space="preserve">, </w:t>
      </w:r>
      <w:r w:rsidR="00FE2ECC" w:rsidRPr="00DF46B6">
        <w:rPr>
          <w:rFonts w:asciiTheme="minorHAnsi" w:hAnsiTheme="minorHAnsi" w:cstheme="minorHAnsi"/>
          <w:sz w:val="24"/>
          <w:szCs w:val="24"/>
        </w:rPr>
        <w:t>salaatit kypsennetyistä raaka-aineista)</w:t>
      </w:r>
      <w:r w:rsidR="00376E31" w:rsidRPr="00DF46B6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Bacillus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cereus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84091" w:rsidRPr="00DF46B6">
        <w:rPr>
          <w:rFonts w:asciiTheme="minorHAnsi" w:hAnsiTheme="minorHAnsi" w:cstheme="minorHAnsi"/>
          <w:sz w:val="24"/>
          <w:szCs w:val="24"/>
        </w:rPr>
        <w:t xml:space="preserve">ja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Clostridium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perfringens</w:t>
      </w:r>
      <w:proofErr w:type="spellEnd"/>
      <w:r w:rsidR="00884091" w:rsidRPr="00DF46B6">
        <w:rPr>
          <w:rFonts w:asciiTheme="minorHAnsi" w:hAnsiTheme="minorHAnsi" w:cstheme="minorHAnsi"/>
          <w:sz w:val="24"/>
          <w:szCs w:val="24"/>
        </w:rPr>
        <w:t>.</w:t>
      </w:r>
    </w:p>
    <w:p w14:paraId="42B45B2D" w14:textId="6F3BEBBB" w:rsidR="00936279" w:rsidRPr="00DF46B6" w:rsidRDefault="00376E31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sz w:val="24"/>
          <w:szCs w:val="24"/>
        </w:rPr>
        <w:t>Täytetyt leivät ja patongit</w:t>
      </w:r>
      <w:r w:rsidR="00884091" w:rsidRPr="00DF46B6">
        <w:rPr>
          <w:rFonts w:asciiTheme="minorHAnsi" w:hAnsiTheme="minorHAnsi" w:cstheme="minorHAnsi"/>
          <w:sz w:val="24"/>
          <w:szCs w:val="24"/>
        </w:rPr>
        <w:t xml:space="preserve"> </w:t>
      </w:r>
      <w:r w:rsidR="002E7187" w:rsidRPr="00DF46B6">
        <w:rPr>
          <w:rFonts w:asciiTheme="minorHAnsi" w:hAnsiTheme="minorHAnsi" w:cstheme="minorHAnsi"/>
          <w:sz w:val="24"/>
          <w:szCs w:val="24"/>
        </w:rPr>
        <w:t>sekä t</w:t>
      </w:r>
      <w:r w:rsidRPr="00DF46B6">
        <w:rPr>
          <w:rFonts w:asciiTheme="minorHAnsi" w:hAnsiTheme="minorHAnsi" w:cstheme="minorHAnsi"/>
          <w:sz w:val="24"/>
          <w:szCs w:val="24"/>
        </w:rPr>
        <w:t>uoreita kasviksia sisältävät</w:t>
      </w:r>
      <w:r w:rsidR="002E7187" w:rsidRPr="00DF46B6">
        <w:rPr>
          <w:rFonts w:asciiTheme="minorHAnsi" w:hAnsiTheme="minorHAnsi" w:cstheme="minorHAnsi"/>
          <w:sz w:val="24"/>
          <w:szCs w:val="24"/>
        </w:rPr>
        <w:t xml:space="preserve"> </w:t>
      </w:r>
      <w:r w:rsidRPr="00DF46B6">
        <w:rPr>
          <w:rFonts w:asciiTheme="minorHAnsi" w:hAnsiTheme="minorHAnsi" w:cstheme="minorHAnsi"/>
          <w:sz w:val="24"/>
          <w:szCs w:val="24"/>
        </w:rPr>
        <w:t>salaatit:</w:t>
      </w:r>
      <w:r w:rsidR="00884091" w:rsidRPr="00DF46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Bacillus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cereus</w:t>
      </w:r>
      <w:proofErr w:type="spellEnd"/>
      <w:r w:rsidR="00884091" w:rsidRPr="00DF46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Clostridium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perfringens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Stafylococcus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84091" w:rsidRPr="00DF46B6">
        <w:rPr>
          <w:rFonts w:asciiTheme="minorHAnsi" w:hAnsiTheme="minorHAnsi" w:cstheme="minorHAnsi"/>
          <w:i/>
          <w:sz w:val="24"/>
          <w:szCs w:val="24"/>
        </w:rPr>
        <w:t>aureus</w:t>
      </w:r>
      <w:proofErr w:type="spellEnd"/>
      <w:r w:rsidR="00884091" w:rsidRPr="00DF46B6">
        <w:rPr>
          <w:rFonts w:asciiTheme="minorHAnsi" w:hAnsiTheme="minorHAnsi" w:cstheme="minorHAnsi"/>
          <w:i/>
          <w:sz w:val="24"/>
          <w:szCs w:val="24"/>
        </w:rPr>
        <w:t>, Salmonella</w:t>
      </w:r>
      <w:r w:rsidR="00884091" w:rsidRPr="00DF46B6">
        <w:rPr>
          <w:rFonts w:asciiTheme="minorHAnsi" w:hAnsiTheme="minorHAnsi" w:cstheme="minorHAnsi"/>
          <w:sz w:val="24"/>
          <w:szCs w:val="24"/>
        </w:rPr>
        <w:t>.</w:t>
      </w:r>
    </w:p>
    <w:p w14:paraId="67663B10" w14:textId="1ACFF04F" w:rsidR="0069633B" w:rsidRDefault="0069633B" w:rsidP="008E548A">
      <w:pPr>
        <w:pStyle w:val="Leipteksti"/>
        <w:spacing w:after="0"/>
        <w:ind w:right="850"/>
        <w:rPr>
          <w:rFonts w:asciiTheme="minorHAnsi" w:hAnsiTheme="minorHAnsi" w:cstheme="minorHAnsi"/>
          <w:sz w:val="24"/>
          <w:szCs w:val="24"/>
        </w:rPr>
      </w:pPr>
    </w:p>
    <w:p w14:paraId="3642D5D3" w14:textId="3D11D24C" w:rsidR="006B04AD" w:rsidRDefault="006B04AD" w:rsidP="008E548A">
      <w:pPr>
        <w:pStyle w:val="Leipteksti"/>
        <w:spacing w:after="0"/>
        <w:ind w:right="850"/>
        <w:rPr>
          <w:rFonts w:asciiTheme="minorHAnsi" w:hAnsiTheme="minorHAnsi" w:cstheme="minorHAnsi"/>
          <w:sz w:val="24"/>
          <w:szCs w:val="24"/>
        </w:rPr>
      </w:pPr>
    </w:p>
    <w:p w14:paraId="186767E4" w14:textId="202A572C" w:rsidR="008B6F1C" w:rsidRPr="00DF46B6" w:rsidRDefault="008B6F1C" w:rsidP="008E548A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46B6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Näytteet tuotantoympäristöstä ja </w:t>
      </w:r>
      <w:r w:rsidR="00002EC8" w:rsidRPr="00DF46B6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Pr="00DF46B6">
        <w:rPr>
          <w:rFonts w:asciiTheme="minorHAnsi" w:hAnsiTheme="minorHAnsi" w:cstheme="minorHAnsi"/>
          <w:b/>
          <w:sz w:val="24"/>
          <w:szCs w:val="24"/>
          <w:u w:val="single"/>
        </w:rPr>
        <w:t>laitteista</w:t>
      </w:r>
    </w:p>
    <w:p w14:paraId="18D52448" w14:textId="77777777" w:rsidR="004B35D9" w:rsidRDefault="004B35D9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3323CDC2" w14:textId="552469EC" w:rsidR="004D07E6" w:rsidRDefault="002E7185" w:rsidP="004D07E6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</w:rPr>
      </w:pPr>
      <w:r w:rsidRPr="00DF46B6">
        <w:rPr>
          <w:rFonts w:asciiTheme="minorHAnsi" w:hAnsiTheme="minorHAnsi" w:cstheme="minorHAnsi"/>
          <w:sz w:val="24"/>
          <w:szCs w:val="24"/>
        </w:rPr>
        <w:t xml:space="preserve">Pintanäytteet </w:t>
      </w:r>
      <w:r w:rsidR="007D526C" w:rsidRPr="00DF46B6">
        <w:rPr>
          <w:rFonts w:asciiTheme="minorHAnsi" w:hAnsiTheme="minorHAnsi" w:cstheme="minorHAnsi"/>
          <w:sz w:val="24"/>
          <w:szCs w:val="24"/>
        </w:rPr>
        <w:t>kohdistetaan pintoihin, jotka ovat kosketuksessa sellaisenaan syötävien, helposti pilaantuvien tuotteiden kanssa</w:t>
      </w:r>
      <w:r w:rsidR="008B6F1C" w:rsidRPr="00DF46B6">
        <w:rPr>
          <w:rFonts w:asciiTheme="minorHAnsi" w:hAnsiTheme="minorHAnsi" w:cstheme="minorHAnsi"/>
          <w:sz w:val="24"/>
          <w:szCs w:val="24"/>
        </w:rPr>
        <w:t>. Näytteiden määrä ja näytteenottotiheys määräytyy toiminnan luonteen ja mittakaavan mukaan. Näytteitä tulee ottaa tuotteiden kanssa suora</w:t>
      </w:r>
      <w:r w:rsidR="00573E17">
        <w:rPr>
          <w:rFonts w:asciiTheme="minorHAnsi" w:hAnsiTheme="minorHAnsi" w:cstheme="minorHAnsi"/>
          <w:sz w:val="24"/>
          <w:szCs w:val="24"/>
        </w:rPr>
        <w:t>ssa</w:t>
      </w:r>
      <w:r w:rsidR="008B6F1C" w:rsidRPr="00DF46B6">
        <w:rPr>
          <w:rFonts w:asciiTheme="minorHAnsi" w:hAnsiTheme="minorHAnsi" w:cstheme="minorHAnsi"/>
          <w:sz w:val="24"/>
          <w:szCs w:val="24"/>
        </w:rPr>
        <w:t xml:space="preserve"> kosketukse</w:t>
      </w:r>
      <w:r w:rsidR="00573E17">
        <w:rPr>
          <w:rFonts w:asciiTheme="minorHAnsi" w:hAnsiTheme="minorHAnsi" w:cstheme="minorHAnsi"/>
          <w:sz w:val="24"/>
          <w:szCs w:val="24"/>
        </w:rPr>
        <w:t>ssa</w:t>
      </w:r>
      <w:r w:rsidR="008B6F1C" w:rsidRPr="00DF46B6">
        <w:rPr>
          <w:rFonts w:asciiTheme="minorHAnsi" w:hAnsiTheme="minorHAnsi" w:cstheme="minorHAnsi"/>
          <w:sz w:val="24"/>
          <w:szCs w:val="24"/>
        </w:rPr>
        <w:t xml:space="preserve"> </w:t>
      </w:r>
      <w:r w:rsidR="00573E17">
        <w:rPr>
          <w:rFonts w:asciiTheme="minorHAnsi" w:hAnsiTheme="minorHAnsi" w:cstheme="minorHAnsi"/>
          <w:sz w:val="24"/>
          <w:szCs w:val="24"/>
        </w:rPr>
        <w:t>ole</w:t>
      </w:r>
      <w:r w:rsidR="008B6F1C" w:rsidRPr="00DF46B6">
        <w:rPr>
          <w:rFonts w:asciiTheme="minorHAnsi" w:hAnsiTheme="minorHAnsi" w:cstheme="minorHAnsi"/>
          <w:sz w:val="24"/>
          <w:szCs w:val="24"/>
        </w:rPr>
        <w:t xml:space="preserve">vilta pinnoilta, kuten työtasot, leikkuulaudat, ja laitteet (esim. leikkelekoneiden sisäpinnat). </w:t>
      </w:r>
      <w:r w:rsidR="00F3334E" w:rsidRPr="00DF46B6">
        <w:rPr>
          <w:rFonts w:asciiTheme="minorHAnsi" w:hAnsiTheme="minorHAnsi" w:cstheme="minorHAnsi"/>
          <w:sz w:val="24"/>
          <w:szCs w:val="24"/>
        </w:rPr>
        <w:t xml:space="preserve">Pintapuhtausnäytteitä </w:t>
      </w:r>
      <w:r w:rsidR="0059557B" w:rsidRPr="00DF46B6">
        <w:rPr>
          <w:rFonts w:asciiTheme="minorHAnsi" w:hAnsiTheme="minorHAnsi" w:cstheme="minorHAnsi"/>
          <w:sz w:val="24"/>
          <w:szCs w:val="24"/>
        </w:rPr>
        <w:t xml:space="preserve">(aerobiset </w:t>
      </w:r>
      <w:r w:rsidR="0065488B" w:rsidRPr="00DF46B6">
        <w:rPr>
          <w:rFonts w:asciiTheme="minorHAnsi" w:hAnsiTheme="minorHAnsi" w:cstheme="minorHAnsi"/>
          <w:sz w:val="24"/>
          <w:szCs w:val="24"/>
        </w:rPr>
        <w:t xml:space="preserve">mikro-organismit ja/tai </w:t>
      </w:r>
      <w:r w:rsidR="0065488B" w:rsidRPr="00DF46B6">
        <w:rPr>
          <w:rFonts w:asciiTheme="minorHAnsi" w:hAnsiTheme="minorHAnsi" w:cstheme="minorHAnsi"/>
          <w:i/>
          <w:sz w:val="24"/>
          <w:szCs w:val="24"/>
        </w:rPr>
        <w:t>E. coli</w:t>
      </w:r>
      <w:r w:rsidR="0065488B" w:rsidRPr="00DF46B6">
        <w:rPr>
          <w:rFonts w:asciiTheme="minorHAnsi" w:hAnsiTheme="minorHAnsi" w:cstheme="minorHAnsi"/>
          <w:sz w:val="24"/>
          <w:szCs w:val="24"/>
        </w:rPr>
        <w:t xml:space="preserve"> tai </w:t>
      </w:r>
      <w:proofErr w:type="spellStart"/>
      <w:r w:rsidR="0065488B" w:rsidRPr="00DF46B6">
        <w:rPr>
          <w:rFonts w:asciiTheme="minorHAnsi" w:hAnsiTheme="minorHAnsi" w:cstheme="minorHAnsi"/>
          <w:sz w:val="24"/>
          <w:szCs w:val="24"/>
        </w:rPr>
        <w:t>enterobakteerit</w:t>
      </w:r>
      <w:proofErr w:type="spellEnd"/>
      <w:r w:rsidR="0059557B" w:rsidRPr="00DF46B6">
        <w:rPr>
          <w:rFonts w:asciiTheme="minorHAnsi" w:hAnsiTheme="minorHAnsi" w:cstheme="minorHAnsi"/>
          <w:sz w:val="24"/>
          <w:szCs w:val="24"/>
        </w:rPr>
        <w:t xml:space="preserve">) </w:t>
      </w:r>
      <w:r w:rsidR="00F3334E" w:rsidRPr="00DF46B6">
        <w:rPr>
          <w:rFonts w:asciiTheme="minorHAnsi" w:hAnsiTheme="minorHAnsi" w:cstheme="minorHAnsi"/>
          <w:sz w:val="24"/>
          <w:szCs w:val="24"/>
        </w:rPr>
        <w:t xml:space="preserve">otetaan </w:t>
      </w:r>
      <w:r w:rsidR="008B6F1C" w:rsidRPr="00DF46B6">
        <w:rPr>
          <w:rFonts w:asciiTheme="minorHAnsi" w:hAnsiTheme="minorHAnsi" w:cstheme="minorHAnsi"/>
          <w:sz w:val="24"/>
          <w:szCs w:val="24"/>
        </w:rPr>
        <w:t xml:space="preserve">pääasiassa puhdistuksen jälkeen ennen töiden alkua. </w:t>
      </w:r>
    </w:p>
    <w:p w14:paraId="5584D7B0" w14:textId="77777777" w:rsidR="0056104B" w:rsidRDefault="0056104B" w:rsidP="004D07E6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</w:rPr>
      </w:pPr>
    </w:p>
    <w:p w14:paraId="21CDEC7F" w14:textId="02F806BA" w:rsidR="004D07E6" w:rsidRDefault="0056104B" w:rsidP="004D07E6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</w:rPr>
      </w:pPr>
      <w:proofErr w:type="spellStart"/>
      <w:r w:rsidRPr="0056104B">
        <w:rPr>
          <w:rFonts w:asciiTheme="minorHAnsi" w:hAnsiTheme="minorHAnsi" w:cstheme="minorHAnsi"/>
          <w:sz w:val="24"/>
          <w:szCs w:val="24"/>
        </w:rPr>
        <w:t>Listerianäyttee</w:t>
      </w:r>
      <w:r w:rsidR="00A32DDA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="00A32DDA">
        <w:rPr>
          <w:rFonts w:asciiTheme="minorHAnsi" w:hAnsiTheme="minorHAnsi" w:cstheme="minorHAnsi"/>
          <w:sz w:val="24"/>
          <w:szCs w:val="24"/>
        </w:rPr>
        <w:t xml:space="preserve"> otetaan</w:t>
      </w:r>
      <w:r w:rsidRPr="0056104B">
        <w:rPr>
          <w:rFonts w:asciiTheme="minorHAnsi" w:hAnsiTheme="minorHAnsi" w:cstheme="minorHAnsi"/>
          <w:sz w:val="24"/>
          <w:szCs w:val="24"/>
        </w:rPr>
        <w:t xml:space="preserve"> pinnoilta valmistuksen aikana tuotannon jatkuttua vähintään 2 tuntia tai valmistuksen päätteeksi ennen siivousta. Jos tuotantoympäristöstä tai -laitteista otetuissa näytteissä todetaan </w:t>
      </w:r>
      <w:r w:rsidRPr="00573E17">
        <w:rPr>
          <w:rFonts w:asciiTheme="minorHAnsi" w:hAnsiTheme="minorHAnsi" w:cstheme="minorHAnsi"/>
          <w:i/>
          <w:iCs/>
          <w:sz w:val="24"/>
          <w:szCs w:val="24"/>
        </w:rPr>
        <w:t xml:space="preserve">L. </w:t>
      </w:r>
      <w:proofErr w:type="spellStart"/>
      <w:r w:rsidRPr="00573E17">
        <w:rPr>
          <w:rFonts w:asciiTheme="minorHAnsi" w:hAnsiTheme="minorHAnsi" w:cstheme="minorHAnsi"/>
          <w:i/>
          <w:iCs/>
          <w:sz w:val="24"/>
          <w:szCs w:val="24"/>
        </w:rPr>
        <w:t>monocytogenes</w:t>
      </w:r>
      <w:proofErr w:type="spellEnd"/>
      <w:r w:rsidRPr="0056104B">
        <w:rPr>
          <w:rFonts w:asciiTheme="minorHAnsi" w:hAnsiTheme="minorHAnsi" w:cstheme="minorHAnsi"/>
          <w:sz w:val="24"/>
          <w:szCs w:val="24"/>
        </w:rPr>
        <w:t xml:space="preserve">, tuotteiden harvennetusta näytteenotosta luovutaan, ja näytteiden määrää lisätään.   Tuotantoympäristöön ja -laitteisiin kohdistuvaa näytteenottoa on myös lisättävä saastumislähteen selvittämiseksi. </w:t>
      </w:r>
      <w:r w:rsidR="00AC58BC" w:rsidRPr="00DF46B6">
        <w:rPr>
          <w:rFonts w:asciiTheme="minorHAnsi" w:hAnsiTheme="minorHAnsi" w:cstheme="minorHAnsi"/>
          <w:sz w:val="24"/>
          <w:szCs w:val="24"/>
        </w:rPr>
        <w:t>Jos listeriaa löytyy pintanäytteistä korkean hygienian alueelta (ns. kypsä puoli), löydökseen on suhtauduttava erityisen vakavasti.</w:t>
      </w:r>
    </w:p>
    <w:p w14:paraId="73F68732" w14:textId="00965E91" w:rsidR="004D07E6" w:rsidRDefault="004D07E6" w:rsidP="004D07E6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Hlk149571274"/>
      <w:proofErr w:type="spellStart"/>
      <w:r>
        <w:rPr>
          <w:rFonts w:asciiTheme="minorHAnsi" w:hAnsiTheme="minorHAnsi" w:cstheme="minorHAnsi"/>
          <w:iCs/>
          <w:sz w:val="24"/>
          <w:szCs w:val="24"/>
          <w:lang w:val="en-US"/>
        </w:rPr>
        <w:t>Katso</w:t>
      </w:r>
      <w:proofErr w:type="spellEnd"/>
      <w:r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4"/>
          <w:szCs w:val="24"/>
          <w:lang w:val="en-US"/>
        </w:rPr>
        <w:t>ohje</w:t>
      </w:r>
      <w:proofErr w:type="spellEnd"/>
      <w:r>
        <w:rPr>
          <w:rFonts w:asciiTheme="minorHAnsi" w:hAnsiTheme="minorHAnsi" w:cstheme="minorHAnsi"/>
          <w:iCs/>
          <w:sz w:val="24"/>
          <w:szCs w:val="24"/>
          <w:lang w:val="en-US"/>
        </w:rPr>
        <w:t xml:space="preserve">: Technical </w:t>
      </w:r>
      <w:r w:rsidR="00EE7AB5">
        <w:rPr>
          <w:rFonts w:asciiTheme="minorHAnsi" w:hAnsiTheme="minorHAnsi" w:cstheme="minorHAnsi"/>
          <w:sz w:val="24"/>
          <w:szCs w:val="24"/>
          <w:lang w:val="en-US"/>
        </w:rPr>
        <w:t>g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uidance </w:t>
      </w:r>
      <w:r w:rsidR="00EE7AB5">
        <w:rPr>
          <w:rFonts w:asciiTheme="minorHAnsi" w:hAnsiTheme="minorHAnsi" w:cstheme="minorHAnsi"/>
          <w:sz w:val="24"/>
          <w:szCs w:val="24"/>
          <w:lang w:val="en-US"/>
        </w:rPr>
        <w:t>d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ocument on sampling the food processing area and equipment for the detection of </w:t>
      </w:r>
      <w:r>
        <w:rPr>
          <w:rFonts w:asciiTheme="minorHAnsi" w:hAnsiTheme="minorHAnsi" w:cstheme="minorHAnsi"/>
          <w:i/>
          <w:sz w:val="24"/>
          <w:szCs w:val="24"/>
          <w:lang w:val="en-US"/>
        </w:rPr>
        <w:t>Listeria monocytogenes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bookmarkStart w:id="1" w:name="_Hlk149144189"/>
      <w:r>
        <w:fldChar w:fldCharType="begin"/>
      </w:r>
      <w:r w:rsidRPr="004D07E6">
        <w:rPr>
          <w:lang w:val="en-US"/>
        </w:rPr>
        <w:instrText xml:space="preserve"> HYPERLINK "https://eurl-listeria.anses.fr/en/minisite/listeria-monocytogenes/mandate" </w:instrText>
      </w:r>
      <w:r>
        <w:fldChar w:fldCharType="separate"/>
      </w:r>
      <w:r>
        <w:rPr>
          <w:rStyle w:val="Hyperlinkki"/>
          <w:rFonts w:asciiTheme="minorHAnsi" w:hAnsiTheme="minorHAnsi" w:cstheme="minorHAnsi"/>
          <w:sz w:val="24"/>
          <w:szCs w:val="24"/>
          <w:lang w:val="en-US"/>
        </w:rPr>
        <w:t>https://eurl-listeria.anses.fr/en/minisite/listeria-monocytogenes/mandate</w:t>
      </w:r>
      <w:r>
        <w:fldChar w:fldCharType="end"/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bookmarkEnd w:id="0"/>
      <w:bookmarkEnd w:id="1"/>
    </w:p>
    <w:p w14:paraId="6F5C51B6" w14:textId="53AD78CE" w:rsidR="00EF3C71" w:rsidRPr="004D07E6" w:rsidRDefault="00EF3C71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  <w:lang w:val="en-US"/>
        </w:rPr>
        <w:sectPr w:rsidR="00EF3C71" w:rsidRPr="004D07E6" w:rsidSect="00E80463">
          <w:headerReference w:type="default" r:id="rId8"/>
          <w:footerReference w:type="default" r:id="rId9"/>
          <w:pgSz w:w="16840" w:h="11907" w:orient="landscape" w:code="9"/>
          <w:pgMar w:top="907" w:right="567" w:bottom="907" w:left="567" w:header="709" w:footer="340" w:gutter="0"/>
          <w:cols w:space="708"/>
          <w:noEndnote/>
          <w:docGrid w:linePitch="299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57"/>
        <w:gridCol w:w="1134"/>
        <w:gridCol w:w="708"/>
        <w:gridCol w:w="709"/>
        <w:gridCol w:w="424"/>
        <w:gridCol w:w="567"/>
        <w:gridCol w:w="1418"/>
        <w:gridCol w:w="1701"/>
        <w:gridCol w:w="1417"/>
        <w:gridCol w:w="1418"/>
        <w:gridCol w:w="1417"/>
        <w:gridCol w:w="1419"/>
      </w:tblGrid>
      <w:tr w:rsidR="00737FA8" w:rsidRPr="00DF46B6" w14:paraId="7967F5CF" w14:textId="77777777" w:rsidTr="00FE1274">
        <w:trPr>
          <w:trHeight w:val="1089"/>
        </w:trPr>
        <w:tc>
          <w:tcPr>
            <w:tcW w:w="3257" w:type="dxa"/>
            <w:vMerge w:val="restart"/>
            <w:shd w:val="clear" w:color="auto" w:fill="F8DEDB"/>
          </w:tcPr>
          <w:p w14:paraId="17C55267" w14:textId="044003CB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lastRenderedPageBreak/>
              <w:t>Elintarvikeluokka</w:t>
            </w:r>
          </w:p>
        </w:tc>
        <w:tc>
          <w:tcPr>
            <w:tcW w:w="1134" w:type="dxa"/>
            <w:vMerge w:val="restart"/>
            <w:shd w:val="clear" w:color="auto" w:fill="F8DEDB"/>
          </w:tcPr>
          <w:p w14:paraId="61A080FC" w14:textId="77777777" w:rsidR="003A416A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Mikro-</w:t>
            </w:r>
          </w:p>
          <w:p w14:paraId="07F6F4C4" w14:textId="18C1E5FB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organismit</w:t>
            </w:r>
          </w:p>
        </w:tc>
        <w:tc>
          <w:tcPr>
            <w:tcW w:w="1417" w:type="dxa"/>
            <w:gridSpan w:val="2"/>
            <w:shd w:val="clear" w:color="auto" w:fill="F8DEDB"/>
          </w:tcPr>
          <w:p w14:paraId="56560C31" w14:textId="35ECD93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Näytteenotto-suunnitelma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</w:p>
        </w:tc>
        <w:tc>
          <w:tcPr>
            <w:tcW w:w="991" w:type="dxa"/>
            <w:gridSpan w:val="2"/>
            <w:shd w:val="clear" w:color="auto" w:fill="F8DEDB"/>
          </w:tcPr>
          <w:p w14:paraId="3E1EA95D" w14:textId="5A55EDA4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Rajat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8DEDB"/>
          </w:tcPr>
          <w:p w14:paraId="13490AC7" w14:textId="77777777" w:rsidR="003A416A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Analyyttinen vertailu</w:t>
            </w:r>
            <w:r w:rsidR="003A416A">
              <w:rPr>
                <w:rFonts w:asciiTheme="minorHAnsi" w:hAnsiTheme="minorHAnsi" w:cstheme="minorHAnsi"/>
                <w:szCs w:val="22"/>
              </w:rPr>
              <w:t>-</w:t>
            </w:r>
          </w:p>
          <w:p w14:paraId="39542E66" w14:textId="404E34B6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menetelmä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8DEDB"/>
          </w:tcPr>
          <w:p w14:paraId="49C2C229" w14:textId="77777777" w:rsidR="003A416A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Vaatimuksen</w:t>
            </w:r>
          </w:p>
          <w:p w14:paraId="6D84E22F" w14:textId="4F9F8BC4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soveltamisvaihe</w:t>
            </w:r>
          </w:p>
        </w:tc>
        <w:tc>
          <w:tcPr>
            <w:tcW w:w="5671" w:type="dxa"/>
            <w:gridSpan w:val="4"/>
            <w:shd w:val="clear" w:color="auto" w:fill="F8DEDB"/>
          </w:tcPr>
          <w:p w14:paraId="16A2AA32" w14:textId="6B9A3BD1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Suositeltu näytteenottotiheys,</w:t>
            </w:r>
            <w:r w:rsidRPr="00DF46B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t>sovelletaan tuotantomäärän ja riskin mukaan. Näytteet eri tuoteryhmistä suhteessa tuotantomäärään. krt = kertaa, v = vuosi</w:t>
            </w:r>
          </w:p>
        </w:tc>
      </w:tr>
      <w:tr w:rsidR="003A416A" w:rsidRPr="00DF46B6" w14:paraId="42974A80" w14:textId="77777777" w:rsidTr="00FE1274">
        <w:trPr>
          <w:trHeight w:val="552"/>
        </w:trPr>
        <w:tc>
          <w:tcPr>
            <w:tcW w:w="3257" w:type="dxa"/>
            <w:vMerge/>
            <w:shd w:val="clear" w:color="auto" w:fill="F8DEDB"/>
          </w:tcPr>
          <w:p w14:paraId="239B7F67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vMerge/>
            <w:shd w:val="clear" w:color="auto" w:fill="F8DEDB"/>
          </w:tcPr>
          <w:p w14:paraId="1F736477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708" w:type="dxa"/>
            <w:shd w:val="clear" w:color="auto" w:fill="F8DEDB"/>
            <w:vAlign w:val="center"/>
          </w:tcPr>
          <w:p w14:paraId="44EA18A9" w14:textId="15C95999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n</w:t>
            </w:r>
          </w:p>
        </w:tc>
        <w:tc>
          <w:tcPr>
            <w:tcW w:w="709" w:type="dxa"/>
            <w:shd w:val="clear" w:color="auto" w:fill="F8DEDB"/>
            <w:vAlign w:val="center"/>
          </w:tcPr>
          <w:p w14:paraId="28E1FF1A" w14:textId="687F068A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424" w:type="dxa"/>
            <w:shd w:val="clear" w:color="auto" w:fill="F8DEDB"/>
            <w:vAlign w:val="center"/>
          </w:tcPr>
          <w:p w14:paraId="58745D78" w14:textId="6C2AD2AB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67" w:type="dxa"/>
            <w:shd w:val="clear" w:color="auto" w:fill="F8DEDB"/>
            <w:vAlign w:val="center"/>
          </w:tcPr>
          <w:p w14:paraId="01044212" w14:textId="41E0D199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1418" w:type="dxa"/>
            <w:vMerge/>
            <w:shd w:val="clear" w:color="auto" w:fill="F8DEDB"/>
          </w:tcPr>
          <w:p w14:paraId="1B6753CE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  <w:vMerge/>
            <w:shd w:val="clear" w:color="auto" w:fill="F8DEDB"/>
          </w:tcPr>
          <w:p w14:paraId="6606C034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shd w:val="clear" w:color="auto" w:fill="F8DEDB"/>
          </w:tcPr>
          <w:p w14:paraId="16E6FBE5" w14:textId="0C1802B7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&lt; 10 000 kg</w:t>
            </w:r>
          </w:p>
        </w:tc>
        <w:tc>
          <w:tcPr>
            <w:tcW w:w="1418" w:type="dxa"/>
            <w:shd w:val="clear" w:color="auto" w:fill="F8DEDB"/>
          </w:tcPr>
          <w:p w14:paraId="365A3491" w14:textId="616107EF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10 000 – 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br/>
              <w:t>100 000 kg</w:t>
            </w:r>
          </w:p>
        </w:tc>
        <w:tc>
          <w:tcPr>
            <w:tcW w:w="1417" w:type="dxa"/>
            <w:shd w:val="clear" w:color="auto" w:fill="F8DEDB"/>
          </w:tcPr>
          <w:p w14:paraId="3D9F773E" w14:textId="627A5249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100 000 -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br/>
              <w:t>1 milj. kg</w:t>
            </w:r>
          </w:p>
        </w:tc>
        <w:tc>
          <w:tcPr>
            <w:tcW w:w="1419" w:type="dxa"/>
            <w:shd w:val="clear" w:color="auto" w:fill="F8DEDB"/>
          </w:tcPr>
          <w:p w14:paraId="574D1123" w14:textId="66F2065E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&gt; 1 milj. kg</w:t>
            </w:r>
          </w:p>
        </w:tc>
      </w:tr>
      <w:tr w:rsidR="003A416A" w:rsidRPr="00DF46B6" w14:paraId="136B4316" w14:textId="77777777" w:rsidTr="003A416A">
        <w:trPr>
          <w:trHeight w:val="968"/>
        </w:trPr>
        <w:tc>
          <w:tcPr>
            <w:tcW w:w="3257" w:type="dxa"/>
            <w:vMerge w:val="restart"/>
          </w:tcPr>
          <w:p w14:paraId="34BDDC7A" w14:textId="77777777" w:rsidR="003A416A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1.2 Sellaisenaan syötävät elintarvikkeet, joissa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Listeria </w:t>
            </w:r>
          </w:p>
          <w:p w14:paraId="5E07C4E1" w14:textId="6CF60229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F46B6">
              <w:rPr>
                <w:rFonts w:asciiTheme="minorHAnsi" w:hAnsiTheme="minorHAnsi" w:cstheme="minorHAnsi"/>
                <w:i/>
                <w:szCs w:val="22"/>
              </w:rPr>
              <w:t>monocytogenes</w:t>
            </w:r>
            <w:proofErr w:type="spellEnd"/>
            <w:r w:rsidRPr="00DF46B6">
              <w:rPr>
                <w:rFonts w:asciiTheme="minorHAnsi" w:hAnsiTheme="minorHAnsi" w:cstheme="minorHAnsi"/>
                <w:szCs w:val="22"/>
              </w:rPr>
              <w:t xml:space="preserve"> voi kasvaa,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DF46B6">
              <w:rPr>
                <w:rFonts w:asciiTheme="minorHAnsi" w:hAnsiTheme="minorHAnsi" w:cstheme="minorHAnsi"/>
                <w:szCs w:val="22"/>
              </w:rPr>
              <w:t>ja joiden myyntiaika 5 vrk tai yli</w:t>
            </w:r>
          </w:p>
          <w:p w14:paraId="0B2D827C" w14:textId="3005E384" w:rsidR="00737FA8" w:rsidRPr="00DF46B6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Esim. tuoresalaatit, raasteet, täytetyt leivät ja sämpylät, joiden myyntiaika 5 vrk tai yli</w:t>
            </w:r>
          </w:p>
        </w:tc>
        <w:tc>
          <w:tcPr>
            <w:tcW w:w="1134" w:type="dxa"/>
            <w:vMerge w:val="restart"/>
          </w:tcPr>
          <w:p w14:paraId="6BF3946E" w14:textId="64AEE89F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Listeria mono</w:t>
            </w:r>
            <w:r w:rsidR="003A416A">
              <w:rPr>
                <w:rFonts w:asciiTheme="minorHAnsi" w:hAnsiTheme="minorHAnsi" w:cstheme="minorHAnsi"/>
                <w:i/>
                <w:szCs w:val="22"/>
              </w:rPr>
              <w:t>-</w:t>
            </w:r>
            <w:proofErr w:type="spellStart"/>
            <w:r w:rsidRPr="00DF46B6">
              <w:rPr>
                <w:rFonts w:asciiTheme="minorHAnsi" w:hAnsiTheme="minorHAnsi" w:cstheme="minorHAnsi"/>
                <w:i/>
                <w:szCs w:val="22"/>
              </w:rPr>
              <w:t>cytogenes</w:t>
            </w:r>
            <w:proofErr w:type="spellEnd"/>
          </w:p>
        </w:tc>
        <w:tc>
          <w:tcPr>
            <w:tcW w:w="708" w:type="dxa"/>
          </w:tcPr>
          <w:p w14:paraId="7A922170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9" w:type="dxa"/>
          </w:tcPr>
          <w:p w14:paraId="5319D207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991" w:type="dxa"/>
            <w:gridSpan w:val="2"/>
          </w:tcPr>
          <w:p w14:paraId="7DD8230B" w14:textId="0EB8FCD1" w:rsidR="00737FA8" w:rsidRPr="00DF46B6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100 </w:t>
            </w:r>
            <w:proofErr w:type="spellStart"/>
            <w:r w:rsidRPr="00DF46B6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DF46B6">
              <w:rPr>
                <w:rFonts w:asciiTheme="minorHAnsi" w:hAnsiTheme="minorHAnsi" w:cstheme="minorHAnsi"/>
                <w:szCs w:val="22"/>
              </w:rPr>
              <w:t xml:space="preserve">/g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7</w:t>
            </w:r>
          </w:p>
        </w:tc>
        <w:tc>
          <w:tcPr>
            <w:tcW w:w="1418" w:type="dxa"/>
          </w:tcPr>
          <w:p w14:paraId="67C563CA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EN/ISO 11290-2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5</w:t>
            </w:r>
          </w:p>
        </w:tc>
        <w:tc>
          <w:tcPr>
            <w:tcW w:w="1701" w:type="dxa"/>
          </w:tcPr>
          <w:p w14:paraId="61F34FA9" w14:textId="77777777" w:rsidR="003A416A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Myyntiaikana markkinoille </w:t>
            </w:r>
          </w:p>
          <w:p w14:paraId="1A9233E5" w14:textId="638E377B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saatetut tuotteet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F323A" w14:textId="334C2412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A7F91" w14:textId="0F141294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6</w:t>
            </w:r>
            <w:r w:rsidR="00957835" w:rsidRPr="00DF46B6">
              <w:rPr>
                <w:rFonts w:asciiTheme="minorHAnsi" w:hAnsiTheme="minorHAnsi" w:cstheme="minorHAnsi"/>
                <w:i/>
                <w:szCs w:val="22"/>
              </w:rPr>
              <w:t>-8</w:t>
            </w:r>
            <w:proofErr w:type="gramEnd"/>
            <w:r w:rsidR="00957835"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C77A" w14:textId="5754E83F" w:rsidR="00737FA8" w:rsidRPr="00DF46B6" w:rsidRDefault="0095783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E154" w14:textId="1932E0AF" w:rsidR="00737FA8" w:rsidRPr="00DF46B6" w:rsidRDefault="0095783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F46B6">
              <w:rPr>
                <w:rFonts w:asciiTheme="minorHAnsi" w:hAnsiTheme="minorHAnsi" w:cstheme="minorHAnsi"/>
                <w:i/>
                <w:szCs w:val="22"/>
              </w:rPr>
              <w:t>väh</w:t>
            </w:r>
            <w:proofErr w:type="spellEnd"/>
            <w:r w:rsidRPr="00DF46B6">
              <w:rPr>
                <w:rFonts w:asciiTheme="minorHAnsi" w:hAnsiTheme="minorHAnsi" w:cstheme="minorHAnsi"/>
                <w:i/>
                <w:szCs w:val="22"/>
              </w:rPr>
              <w:t>. 12 krt/v</w:t>
            </w:r>
          </w:p>
        </w:tc>
      </w:tr>
      <w:tr w:rsidR="003A416A" w:rsidRPr="00DF46B6" w14:paraId="13CE8DDF" w14:textId="77777777" w:rsidTr="003A416A">
        <w:trPr>
          <w:trHeight w:val="1421"/>
        </w:trPr>
        <w:tc>
          <w:tcPr>
            <w:tcW w:w="3257" w:type="dxa"/>
            <w:vMerge/>
          </w:tcPr>
          <w:p w14:paraId="14F9683B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F204C9E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8" w:type="dxa"/>
          </w:tcPr>
          <w:p w14:paraId="5528112E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9" w:type="dxa"/>
          </w:tcPr>
          <w:p w14:paraId="7D27EBFF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991" w:type="dxa"/>
            <w:gridSpan w:val="2"/>
          </w:tcPr>
          <w:p w14:paraId="7F95911D" w14:textId="796CF98F" w:rsidR="00737FA8" w:rsidRPr="00DF46B6" w:rsidRDefault="000C26DA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Ei todettavissa</w:t>
            </w:r>
            <w:r w:rsidR="00737FA8" w:rsidRPr="00DF46B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37FA8" w:rsidRPr="00DF46B6">
              <w:rPr>
                <w:rFonts w:asciiTheme="minorHAnsi" w:hAnsiTheme="minorHAnsi" w:cstheme="minorHAnsi"/>
                <w:szCs w:val="22"/>
              </w:rPr>
              <w:br/>
              <w:t>25 g</w:t>
            </w:r>
            <w:r w:rsidRPr="00DF46B6">
              <w:rPr>
                <w:rFonts w:asciiTheme="minorHAnsi" w:hAnsiTheme="minorHAnsi" w:cstheme="minorHAnsi"/>
                <w:szCs w:val="22"/>
              </w:rPr>
              <w:t>:ssa</w:t>
            </w:r>
            <w:r w:rsidR="00737FA8" w:rsidRPr="00DF46B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37FA8" w:rsidRPr="00DF46B6">
              <w:rPr>
                <w:rFonts w:asciiTheme="minorHAnsi" w:hAnsiTheme="minorHAnsi" w:cstheme="minorHAnsi"/>
                <w:szCs w:val="22"/>
                <w:vertAlign w:val="superscript"/>
              </w:rPr>
              <w:t>8</w:t>
            </w:r>
          </w:p>
        </w:tc>
        <w:tc>
          <w:tcPr>
            <w:tcW w:w="1418" w:type="dxa"/>
          </w:tcPr>
          <w:p w14:paraId="27ED12ED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EN/ISO 11290-1</w:t>
            </w:r>
          </w:p>
        </w:tc>
        <w:tc>
          <w:tcPr>
            <w:tcW w:w="1701" w:type="dxa"/>
          </w:tcPr>
          <w:p w14:paraId="23DC62D9" w14:textId="58C8DA53" w:rsid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Ennen kuin elintarvike on lähtenyt sen tuottaneen elintarvikealan toimijan </w:t>
            </w:r>
          </w:p>
          <w:p w14:paraId="162DEA10" w14:textId="00284499" w:rsid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välittömästä </w:t>
            </w:r>
          </w:p>
          <w:p w14:paraId="4CFBDEA5" w14:textId="5316364C" w:rsidR="00737FA8" w:rsidRPr="00DF46B6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valvonnasta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54ABC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10B6D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03BA0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943E5" w14:textId="27F49999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3A416A" w:rsidRPr="00DF46B6" w14:paraId="52DFDD4B" w14:textId="77777777" w:rsidTr="003A416A">
        <w:trPr>
          <w:trHeight w:val="1555"/>
        </w:trPr>
        <w:tc>
          <w:tcPr>
            <w:tcW w:w="3257" w:type="dxa"/>
          </w:tcPr>
          <w:p w14:paraId="49A4B254" w14:textId="77777777" w:rsidR="003A416A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1.3. Sellaisenaan syötävät elintarvikkeet, 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joissa Listeria </w:t>
            </w:r>
          </w:p>
          <w:p w14:paraId="76256A37" w14:textId="72BFF847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F46B6">
              <w:rPr>
                <w:rFonts w:asciiTheme="minorHAnsi" w:hAnsiTheme="minorHAnsi" w:cstheme="minorHAnsi"/>
                <w:i/>
                <w:szCs w:val="22"/>
              </w:rPr>
              <w:t>monocytogenes</w:t>
            </w:r>
            <w:proofErr w:type="spellEnd"/>
            <w:r w:rsidRPr="00DF46B6">
              <w:rPr>
                <w:rFonts w:asciiTheme="minorHAnsi" w:hAnsiTheme="minorHAnsi" w:cstheme="minorHAnsi"/>
                <w:szCs w:val="22"/>
              </w:rPr>
              <w:t xml:space="preserve"> ei voi kasvaa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4</w:t>
            </w:r>
            <w:r w:rsidRPr="00DF46B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6</w:t>
            </w:r>
          </w:p>
          <w:p w14:paraId="3CF70B20" w14:textId="77777777" w:rsidR="000C11A6" w:rsidRDefault="00737FA8" w:rsidP="000C11A6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Esim. tuoresalaatit, raasteet, </w:t>
            </w:r>
          </w:p>
          <w:p w14:paraId="2AB05B64" w14:textId="75118A64" w:rsidR="00737FA8" w:rsidRDefault="00737FA8" w:rsidP="000C11A6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täytetyt leivät ja sämpylät,</w:t>
            </w:r>
            <w:r w:rsidRPr="00DF46B6">
              <w:rPr>
                <w:rFonts w:asciiTheme="minorHAnsi" w:hAnsiTheme="minorHAnsi" w:cstheme="minorHAnsi"/>
                <w:szCs w:val="22"/>
              </w:rPr>
              <w:t xml:space="preserve"> joiden myyntiaika alle 5 vrk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  <w:p w14:paraId="12C3EFB0" w14:textId="48EF983E" w:rsidR="003A416A" w:rsidRPr="003A416A" w:rsidRDefault="003A416A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134" w:type="dxa"/>
          </w:tcPr>
          <w:p w14:paraId="01CEEBBD" w14:textId="251EF76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Listeria mono</w:t>
            </w:r>
            <w:r w:rsidR="003A416A">
              <w:rPr>
                <w:rFonts w:asciiTheme="minorHAnsi" w:hAnsiTheme="minorHAnsi" w:cstheme="minorHAnsi"/>
                <w:i/>
                <w:szCs w:val="22"/>
              </w:rPr>
              <w:t>-</w:t>
            </w:r>
            <w:proofErr w:type="spellStart"/>
            <w:r w:rsidRPr="00DF46B6">
              <w:rPr>
                <w:rFonts w:asciiTheme="minorHAnsi" w:hAnsiTheme="minorHAnsi" w:cstheme="minorHAnsi"/>
                <w:i/>
                <w:szCs w:val="22"/>
              </w:rPr>
              <w:t>cytogenes</w:t>
            </w:r>
            <w:proofErr w:type="spellEnd"/>
          </w:p>
        </w:tc>
        <w:tc>
          <w:tcPr>
            <w:tcW w:w="708" w:type="dxa"/>
          </w:tcPr>
          <w:p w14:paraId="7A3658FF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9" w:type="dxa"/>
          </w:tcPr>
          <w:p w14:paraId="12011658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991" w:type="dxa"/>
            <w:gridSpan w:val="2"/>
          </w:tcPr>
          <w:p w14:paraId="4EC2E125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100 </w:t>
            </w:r>
            <w:proofErr w:type="spellStart"/>
            <w:r w:rsidRPr="00DF46B6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DF46B6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1418" w:type="dxa"/>
          </w:tcPr>
          <w:p w14:paraId="2544249B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EN/ISO 11290-2 </w:t>
            </w:r>
            <w:r w:rsidRPr="00DF46B6">
              <w:rPr>
                <w:rFonts w:asciiTheme="minorHAnsi" w:hAnsiTheme="minorHAnsi" w:cstheme="minorHAnsi"/>
                <w:szCs w:val="22"/>
                <w:vertAlign w:val="superscript"/>
              </w:rPr>
              <w:t>5</w:t>
            </w:r>
          </w:p>
        </w:tc>
        <w:tc>
          <w:tcPr>
            <w:tcW w:w="1701" w:type="dxa"/>
          </w:tcPr>
          <w:p w14:paraId="0B6E31D5" w14:textId="77777777" w:rsidR="003A416A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Myyntiaikana markkinoille </w:t>
            </w:r>
          </w:p>
          <w:p w14:paraId="423D11D2" w14:textId="458E9EC8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saatetut tuotteet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E526ED" w14:textId="54307594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9130D5D" w14:textId="2FE34046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AF49CA0" w14:textId="14264A4E" w:rsidR="00737FA8" w:rsidRPr="00DF46B6" w:rsidRDefault="0095783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  <w:lang w:val="sv-FI"/>
              </w:rPr>
              <w:t>4-6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  <w:lang w:val="sv-FI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i/>
                <w:szCs w:val="22"/>
                <w:lang w:val="sv-FI"/>
              </w:rPr>
              <w:t>krt</w:t>
            </w:r>
            <w:proofErr w:type="spellEnd"/>
            <w:r w:rsidRPr="00DF46B6">
              <w:rPr>
                <w:rFonts w:asciiTheme="minorHAnsi" w:hAnsiTheme="minorHAnsi" w:cstheme="minorHAnsi"/>
                <w:i/>
                <w:szCs w:val="22"/>
                <w:lang w:val="sv-FI"/>
              </w:rPr>
              <w:t>/v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BE17204" w14:textId="70CA4EE6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 </w:t>
            </w:r>
          </w:p>
        </w:tc>
      </w:tr>
      <w:tr w:rsidR="003A416A" w:rsidRPr="00DF46B6" w14:paraId="24B6F85F" w14:textId="77777777" w:rsidTr="003A416A">
        <w:trPr>
          <w:trHeight w:val="1036"/>
        </w:trPr>
        <w:tc>
          <w:tcPr>
            <w:tcW w:w="3257" w:type="dxa"/>
          </w:tcPr>
          <w:p w14:paraId="59FBF2BD" w14:textId="77777777" w:rsidR="003A416A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1.16 Keitetyt äyriäiset ja nilviäiset</w:t>
            </w:r>
            <w:r w:rsidRPr="00DF46B6">
              <w:rPr>
                <w:rFonts w:asciiTheme="minorHAnsi" w:hAnsiTheme="minorHAnsi" w:cstheme="minorHAnsi"/>
                <w:i/>
                <w:szCs w:val="22"/>
              </w:rPr>
              <w:t>, esim. rapujen keittäminen,</w:t>
            </w:r>
            <w:r w:rsidRPr="00DF46B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7822921" w14:textId="77777777" w:rsidR="003A416A" w:rsidRDefault="005259B5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erityisesti kun käytetään </w:t>
            </w:r>
          </w:p>
          <w:p w14:paraId="15A07D32" w14:textId="77777777" w:rsidR="005259B5" w:rsidRDefault="005259B5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ulkomaisia äyriäisiä ja nilviäisiä</w:t>
            </w:r>
          </w:p>
          <w:p w14:paraId="5C710F01" w14:textId="73DD8E14" w:rsidR="003A416A" w:rsidRPr="003A416A" w:rsidRDefault="003A416A" w:rsidP="003A416A">
            <w:pPr>
              <w:pStyle w:val="Leipteksti"/>
              <w:spacing w:after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134" w:type="dxa"/>
          </w:tcPr>
          <w:p w14:paraId="7859730D" w14:textId="77777777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Salmonella</w:t>
            </w:r>
          </w:p>
        </w:tc>
        <w:tc>
          <w:tcPr>
            <w:tcW w:w="708" w:type="dxa"/>
          </w:tcPr>
          <w:p w14:paraId="1A9FA3D3" w14:textId="77777777" w:rsidR="005259B5" w:rsidRPr="00DF46B6" w:rsidRDefault="005259B5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9" w:type="dxa"/>
          </w:tcPr>
          <w:p w14:paraId="795C90EB" w14:textId="77777777" w:rsidR="005259B5" w:rsidRPr="00DF46B6" w:rsidRDefault="005259B5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991" w:type="dxa"/>
            <w:gridSpan w:val="2"/>
          </w:tcPr>
          <w:p w14:paraId="6F307B35" w14:textId="77777777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Ei todettavissa 25 g:ssa</w:t>
            </w:r>
          </w:p>
        </w:tc>
        <w:tc>
          <w:tcPr>
            <w:tcW w:w="1418" w:type="dxa"/>
          </w:tcPr>
          <w:p w14:paraId="31F39990" w14:textId="4AAECF23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EN ISO 6579-1</w:t>
            </w:r>
          </w:p>
        </w:tc>
        <w:tc>
          <w:tcPr>
            <w:tcW w:w="1701" w:type="dxa"/>
          </w:tcPr>
          <w:p w14:paraId="7333ECB4" w14:textId="77777777" w:rsidR="003A416A" w:rsidRDefault="005259B5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Myyntiaikana markkinoille </w:t>
            </w:r>
          </w:p>
          <w:p w14:paraId="69570625" w14:textId="454495CE" w:rsidR="005259B5" w:rsidRPr="00DF46B6" w:rsidRDefault="005259B5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saatetut tuotteet</w:t>
            </w:r>
          </w:p>
        </w:tc>
        <w:tc>
          <w:tcPr>
            <w:tcW w:w="1417" w:type="dxa"/>
          </w:tcPr>
          <w:p w14:paraId="4A93BBAB" w14:textId="77777777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D20" w14:textId="77777777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84B79" w14:textId="77777777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94C" w14:textId="77777777" w:rsidR="005259B5" w:rsidRPr="00DF46B6" w:rsidRDefault="005259B5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  <w:tr w:rsidR="003A416A" w:rsidRPr="00DF46B6" w14:paraId="35B6E56D" w14:textId="77777777" w:rsidTr="003A416A">
        <w:trPr>
          <w:trHeight w:val="1393"/>
        </w:trPr>
        <w:tc>
          <w:tcPr>
            <w:tcW w:w="3257" w:type="dxa"/>
          </w:tcPr>
          <w:p w14:paraId="44711DE9" w14:textId="77777777" w:rsidR="003A416A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1.19. Pilkotut hedelmät ja vihannekset (sellaisenaan syötävät), </w:t>
            </w:r>
          </w:p>
          <w:p w14:paraId="73F88928" w14:textId="77777777" w:rsidR="003A416A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kun tuotteet raastetaan/pilkotaan itse, erityisesti kun käytetään </w:t>
            </w:r>
          </w:p>
          <w:p w14:paraId="713957EA" w14:textId="42954804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ulkomaisia kasviksia</w:t>
            </w:r>
          </w:p>
        </w:tc>
        <w:tc>
          <w:tcPr>
            <w:tcW w:w="1134" w:type="dxa"/>
          </w:tcPr>
          <w:p w14:paraId="3FEEABC3" w14:textId="77777777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Salmonella</w:t>
            </w:r>
          </w:p>
        </w:tc>
        <w:tc>
          <w:tcPr>
            <w:tcW w:w="708" w:type="dxa"/>
          </w:tcPr>
          <w:p w14:paraId="42402624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9" w:type="dxa"/>
          </w:tcPr>
          <w:p w14:paraId="320405CD" w14:textId="77777777" w:rsidR="00737FA8" w:rsidRPr="00DF46B6" w:rsidRDefault="00737FA8" w:rsidP="00DF46B6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991" w:type="dxa"/>
            <w:gridSpan w:val="2"/>
          </w:tcPr>
          <w:p w14:paraId="5F5F5154" w14:textId="4E3F3BC7" w:rsidR="00737FA8" w:rsidRPr="00DF46B6" w:rsidRDefault="000C26DA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Ei todettavissa</w:t>
            </w:r>
            <w:r w:rsidR="00737FA8" w:rsidRPr="00DF46B6">
              <w:rPr>
                <w:rFonts w:asciiTheme="minorHAnsi" w:hAnsiTheme="minorHAnsi" w:cstheme="minorHAnsi"/>
                <w:szCs w:val="22"/>
              </w:rPr>
              <w:t xml:space="preserve"> 25 g</w:t>
            </w:r>
            <w:r w:rsidRPr="00DF46B6">
              <w:rPr>
                <w:rFonts w:asciiTheme="minorHAnsi" w:hAnsiTheme="minorHAnsi" w:cstheme="minorHAnsi"/>
                <w:szCs w:val="22"/>
              </w:rPr>
              <w:t>:ssa</w:t>
            </w:r>
          </w:p>
        </w:tc>
        <w:tc>
          <w:tcPr>
            <w:tcW w:w="1418" w:type="dxa"/>
          </w:tcPr>
          <w:p w14:paraId="66BFE4C5" w14:textId="11506E49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EN</w:t>
            </w:r>
            <w:r w:rsidR="0059796E" w:rsidRPr="00DF46B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F46B6">
              <w:rPr>
                <w:rFonts w:asciiTheme="minorHAnsi" w:hAnsiTheme="minorHAnsi" w:cstheme="minorHAnsi"/>
                <w:szCs w:val="22"/>
              </w:rPr>
              <w:t>ISO 6579</w:t>
            </w:r>
            <w:r w:rsidR="0059796E" w:rsidRPr="00DF46B6">
              <w:rPr>
                <w:rFonts w:asciiTheme="minorHAnsi" w:hAnsiTheme="minorHAnsi" w:cstheme="minorHAnsi"/>
                <w:szCs w:val="22"/>
              </w:rPr>
              <w:t>-1</w:t>
            </w:r>
          </w:p>
        </w:tc>
        <w:tc>
          <w:tcPr>
            <w:tcW w:w="1701" w:type="dxa"/>
          </w:tcPr>
          <w:p w14:paraId="442F3EEF" w14:textId="77777777" w:rsidR="003A416A" w:rsidRDefault="00737FA8" w:rsidP="003A416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 xml:space="preserve">Myyntiaikana markkinoille </w:t>
            </w:r>
          </w:p>
          <w:p w14:paraId="6AB850ED" w14:textId="2A0CB2AC" w:rsidR="00737FA8" w:rsidRPr="00DF46B6" w:rsidRDefault="00737FA8" w:rsidP="003A416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szCs w:val="22"/>
              </w:rPr>
              <w:t>saatetut tuotteet</w:t>
            </w:r>
          </w:p>
        </w:tc>
        <w:tc>
          <w:tcPr>
            <w:tcW w:w="1417" w:type="dxa"/>
          </w:tcPr>
          <w:p w14:paraId="7BEF6A27" w14:textId="5CFAF16B" w:rsidR="00737FA8" w:rsidRPr="00DF46B6" w:rsidRDefault="00737FA8" w:rsidP="00DF46B6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DF46B6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8" w:type="dxa"/>
          </w:tcPr>
          <w:p w14:paraId="31484F8B" w14:textId="4462204F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7" w:type="dxa"/>
          </w:tcPr>
          <w:p w14:paraId="1F267520" w14:textId="7D6B2B38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9" w:type="dxa"/>
          </w:tcPr>
          <w:p w14:paraId="71F095FC" w14:textId="1365EBF2" w:rsidR="00737FA8" w:rsidRPr="00DF46B6" w:rsidRDefault="00737FA8" w:rsidP="00DF46B6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DF46B6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DF46B6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</w:tbl>
    <w:p w14:paraId="367EAC06" w14:textId="77777777" w:rsidR="00CB668E" w:rsidRPr="00DF46B6" w:rsidRDefault="00CB668E">
      <w:pPr>
        <w:rPr>
          <w:rFonts w:asciiTheme="minorHAnsi" w:hAnsiTheme="minorHAnsi" w:cstheme="minorHAnsi"/>
        </w:rPr>
        <w:sectPr w:rsidR="00CB668E" w:rsidRPr="00DF46B6" w:rsidSect="00E80463">
          <w:headerReference w:type="default" r:id="rId10"/>
          <w:pgSz w:w="16840" w:h="11907" w:orient="landscape" w:code="9"/>
          <w:pgMar w:top="907" w:right="567" w:bottom="907" w:left="567" w:header="709" w:footer="340" w:gutter="0"/>
          <w:cols w:space="708"/>
          <w:noEndnote/>
          <w:docGrid w:linePitch="299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4"/>
        <w:gridCol w:w="1273"/>
        <w:gridCol w:w="708"/>
        <w:gridCol w:w="708"/>
        <w:gridCol w:w="848"/>
        <w:gridCol w:w="849"/>
        <w:gridCol w:w="1291"/>
        <w:gridCol w:w="1418"/>
        <w:gridCol w:w="1417"/>
        <w:gridCol w:w="1418"/>
        <w:gridCol w:w="1417"/>
        <w:gridCol w:w="1418"/>
      </w:tblGrid>
      <w:tr w:rsidR="00133C2E" w:rsidRPr="00DF46B6" w14:paraId="2511A31B" w14:textId="77777777" w:rsidTr="00FE1274">
        <w:trPr>
          <w:trHeight w:val="1036"/>
        </w:trPr>
        <w:tc>
          <w:tcPr>
            <w:tcW w:w="2823" w:type="dxa"/>
            <w:vMerge w:val="restart"/>
            <w:shd w:val="clear" w:color="auto" w:fill="F8DEDB"/>
          </w:tcPr>
          <w:p w14:paraId="7E08950D" w14:textId="36B60081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lastRenderedPageBreak/>
              <w:t>Elintarvikeluokka</w:t>
            </w:r>
          </w:p>
        </w:tc>
        <w:tc>
          <w:tcPr>
            <w:tcW w:w="1273" w:type="dxa"/>
            <w:vMerge w:val="restart"/>
            <w:shd w:val="clear" w:color="auto" w:fill="F8DEDB"/>
          </w:tcPr>
          <w:p w14:paraId="742B638D" w14:textId="77777777" w:rsidR="00492963" w:rsidRDefault="00737FA8" w:rsidP="00492963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Mikro-</w:t>
            </w:r>
          </w:p>
          <w:p w14:paraId="2A4B0C82" w14:textId="6013D6FC" w:rsidR="00737FA8" w:rsidRPr="00133C2E" w:rsidRDefault="00737FA8" w:rsidP="00492963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organismit</w:t>
            </w:r>
          </w:p>
        </w:tc>
        <w:tc>
          <w:tcPr>
            <w:tcW w:w="1416" w:type="dxa"/>
            <w:gridSpan w:val="2"/>
            <w:shd w:val="clear" w:color="auto" w:fill="F8DEDB"/>
          </w:tcPr>
          <w:p w14:paraId="3813037A" w14:textId="0DFA536E" w:rsidR="00737FA8" w:rsidRPr="00133C2E" w:rsidRDefault="00737FA8" w:rsidP="00492963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Näytteenotto-suunnitelma </w:t>
            </w:r>
            <w:r w:rsidRPr="00133C2E"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</w:p>
        </w:tc>
        <w:tc>
          <w:tcPr>
            <w:tcW w:w="1697" w:type="dxa"/>
            <w:gridSpan w:val="2"/>
            <w:shd w:val="clear" w:color="auto" w:fill="F8DEDB"/>
          </w:tcPr>
          <w:p w14:paraId="7890A4A7" w14:textId="575F5FBA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Rajat </w:t>
            </w:r>
            <w:r w:rsidRPr="00133C2E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  <w:tc>
          <w:tcPr>
            <w:tcW w:w="1291" w:type="dxa"/>
            <w:vMerge w:val="restart"/>
            <w:shd w:val="clear" w:color="auto" w:fill="F8DEDB"/>
          </w:tcPr>
          <w:p w14:paraId="37CD044C" w14:textId="77777777" w:rsid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Analyyttinen </w:t>
            </w:r>
          </w:p>
          <w:p w14:paraId="076445F9" w14:textId="77777777" w:rsidR="00133C2E" w:rsidRDefault="00737FA8" w:rsidP="0049296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vertailu</w:t>
            </w:r>
            <w:r w:rsidR="00133C2E">
              <w:rPr>
                <w:rFonts w:asciiTheme="minorHAnsi" w:hAnsiTheme="minorHAnsi" w:cstheme="minorHAnsi"/>
                <w:szCs w:val="22"/>
              </w:rPr>
              <w:t>-</w:t>
            </w:r>
          </w:p>
          <w:p w14:paraId="600993AD" w14:textId="3575E879" w:rsidR="00737FA8" w:rsidRPr="00133C2E" w:rsidRDefault="00737FA8" w:rsidP="0049296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menetelmä </w:t>
            </w:r>
            <w:r w:rsidRPr="00133C2E">
              <w:rPr>
                <w:rFonts w:asciiTheme="minorHAnsi" w:hAnsiTheme="minorHAnsi" w:cstheme="minorHAnsi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F8DEDB"/>
          </w:tcPr>
          <w:p w14:paraId="6A733B2C" w14:textId="1738FFD9" w:rsidR="00737FA8" w:rsidRPr="00133C2E" w:rsidRDefault="00737FA8" w:rsidP="00133C2E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Vaatimuksen soveltamisvaihe</w:t>
            </w:r>
          </w:p>
        </w:tc>
        <w:tc>
          <w:tcPr>
            <w:tcW w:w="5670" w:type="dxa"/>
            <w:gridSpan w:val="4"/>
            <w:shd w:val="clear" w:color="auto" w:fill="F8DEDB"/>
          </w:tcPr>
          <w:p w14:paraId="1DD844EF" w14:textId="4F96662F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Suositeltu näytteenottotiheys,</w:t>
            </w:r>
            <w:r w:rsidRPr="00133C2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33C2E">
              <w:rPr>
                <w:rFonts w:asciiTheme="minorHAnsi" w:hAnsiTheme="minorHAnsi" w:cstheme="minorHAnsi"/>
                <w:i/>
                <w:szCs w:val="22"/>
              </w:rPr>
              <w:t>sovelletaan tuotantomäärän ja riskin mukaan. Näytteet eri tuoteryhmistä suhteessa tuotantomäärään. Riskiluokitusohjeen toiminta 3 ja 4</w:t>
            </w:r>
          </w:p>
          <w:p w14:paraId="16D5D9CF" w14:textId="10231D82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krt = kertaa, v = vuosi</w:t>
            </w:r>
          </w:p>
        </w:tc>
      </w:tr>
      <w:tr w:rsidR="00133C2E" w:rsidRPr="00DF46B6" w14:paraId="782B5FC4" w14:textId="77777777" w:rsidTr="00FE1274">
        <w:trPr>
          <w:trHeight w:val="568"/>
        </w:trPr>
        <w:tc>
          <w:tcPr>
            <w:tcW w:w="2823" w:type="dxa"/>
            <w:vMerge/>
            <w:shd w:val="clear" w:color="auto" w:fill="F8DEDB"/>
          </w:tcPr>
          <w:p w14:paraId="5785C87A" w14:textId="7777777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3" w:type="dxa"/>
            <w:vMerge/>
            <w:shd w:val="clear" w:color="auto" w:fill="F8DEDB"/>
          </w:tcPr>
          <w:p w14:paraId="4268D732" w14:textId="7777777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708" w:type="dxa"/>
            <w:shd w:val="clear" w:color="auto" w:fill="F8DEDB"/>
            <w:vAlign w:val="center"/>
          </w:tcPr>
          <w:p w14:paraId="0ED6C6CC" w14:textId="294A3F81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n</w:t>
            </w:r>
          </w:p>
        </w:tc>
        <w:tc>
          <w:tcPr>
            <w:tcW w:w="708" w:type="dxa"/>
            <w:shd w:val="clear" w:color="auto" w:fill="F8DEDB"/>
            <w:vAlign w:val="center"/>
          </w:tcPr>
          <w:p w14:paraId="60953A8D" w14:textId="20730591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848" w:type="dxa"/>
            <w:shd w:val="clear" w:color="auto" w:fill="F8DEDB"/>
            <w:vAlign w:val="center"/>
          </w:tcPr>
          <w:p w14:paraId="57F42723" w14:textId="77A94D03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849" w:type="dxa"/>
            <w:shd w:val="clear" w:color="auto" w:fill="F8DEDB"/>
            <w:vAlign w:val="center"/>
          </w:tcPr>
          <w:p w14:paraId="4B148210" w14:textId="34FC54EA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1291" w:type="dxa"/>
            <w:vMerge/>
            <w:shd w:val="clear" w:color="auto" w:fill="F8DEDB"/>
          </w:tcPr>
          <w:p w14:paraId="6CCE850A" w14:textId="7777777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Merge/>
            <w:shd w:val="clear" w:color="auto" w:fill="F8DEDB"/>
          </w:tcPr>
          <w:p w14:paraId="49D2B9AF" w14:textId="7777777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shd w:val="clear" w:color="auto" w:fill="F8DEDB"/>
          </w:tcPr>
          <w:p w14:paraId="2DFCD7D8" w14:textId="35C54F9A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Kokoluokka 1</w:t>
            </w:r>
            <w:r w:rsidR="00133C2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133C2E">
              <w:rPr>
                <w:rFonts w:asciiTheme="minorHAnsi" w:hAnsiTheme="minorHAnsi" w:cstheme="minorHAnsi"/>
                <w:i/>
                <w:szCs w:val="22"/>
              </w:rPr>
              <w:t>&lt; 10 000 kg</w:t>
            </w:r>
          </w:p>
        </w:tc>
        <w:tc>
          <w:tcPr>
            <w:tcW w:w="1418" w:type="dxa"/>
            <w:shd w:val="clear" w:color="auto" w:fill="F8DEDB"/>
          </w:tcPr>
          <w:p w14:paraId="095DE824" w14:textId="77777777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Kokoluokka 2</w:t>
            </w:r>
          </w:p>
          <w:p w14:paraId="57F14F69" w14:textId="729F5E9A" w:rsidR="00737FA8" w:rsidRPr="00133C2E" w:rsidRDefault="00737FA8" w:rsidP="00133C2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10 000 – </w:t>
            </w:r>
            <w:r w:rsidRPr="00133C2E">
              <w:rPr>
                <w:rFonts w:asciiTheme="minorHAnsi" w:hAnsiTheme="minorHAnsi" w:cstheme="minorHAnsi"/>
                <w:i/>
                <w:szCs w:val="22"/>
              </w:rPr>
              <w:br/>
              <w:t>100 000 kg</w:t>
            </w:r>
          </w:p>
        </w:tc>
        <w:tc>
          <w:tcPr>
            <w:tcW w:w="1417" w:type="dxa"/>
            <w:shd w:val="clear" w:color="auto" w:fill="F8DEDB"/>
          </w:tcPr>
          <w:p w14:paraId="66FD3C9E" w14:textId="77777777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Kokoluokka 3</w:t>
            </w:r>
          </w:p>
          <w:p w14:paraId="5F805618" w14:textId="1C0B7136" w:rsidR="00737FA8" w:rsidRPr="00133C2E" w:rsidRDefault="00737FA8" w:rsidP="00133C2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100 000 -</w:t>
            </w:r>
            <w:r w:rsidRPr="00133C2E">
              <w:rPr>
                <w:rFonts w:asciiTheme="minorHAnsi" w:hAnsiTheme="minorHAnsi" w:cstheme="minorHAnsi"/>
                <w:i/>
                <w:szCs w:val="22"/>
              </w:rPr>
              <w:br/>
              <w:t>1 milj. kg</w:t>
            </w:r>
          </w:p>
        </w:tc>
        <w:tc>
          <w:tcPr>
            <w:tcW w:w="1418" w:type="dxa"/>
            <w:shd w:val="clear" w:color="auto" w:fill="F8DEDB"/>
          </w:tcPr>
          <w:p w14:paraId="7E02E919" w14:textId="77777777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Kokoluokka 4</w:t>
            </w:r>
          </w:p>
          <w:p w14:paraId="53AB92CB" w14:textId="50B56508" w:rsidR="00737FA8" w:rsidRPr="00133C2E" w:rsidRDefault="00737FA8" w:rsidP="00133C2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&gt; 1 milj. kg</w:t>
            </w:r>
          </w:p>
        </w:tc>
      </w:tr>
      <w:tr w:rsidR="00133C2E" w:rsidRPr="00DF46B6" w14:paraId="69DB639E" w14:textId="77777777" w:rsidTr="00133C2E">
        <w:trPr>
          <w:trHeight w:val="1036"/>
        </w:trPr>
        <w:tc>
          <w:tcPr>
            <w:tcW w:w="2823" w:type="dxa"/>
            <w:vMerge w:val="restart"/>
          </w:tcPr>
          <w:p w14:paraId="177F62BF" w14:textId="77777777" w:rsid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2.4.1 Kuorettomat ja </w:t>
            </w:r>
          </w:p>
          <w:p w14:paraId="39C2F48D" w14:textId="77777777" w:rsid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kypsennetyt äyriäis- ja </w:t>
            </w:r>
          </w:p>
          <w:p w14:paraId="02A78EB5" w14:textId="0CFBFA6E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nilviäistuotteet, </w:t>
            </w:r>
            <w:r w:rsidRPr="00133C2E">
              <w:rPr>
                <w:rFonts w:asciiTheme="minorHAnsi" w:hAnsiTheme="minorHAnsi" w:cstheme="minorHAnsi"/>
                <w:i/>
                <w:szCs w:val="22"/>
              </w:rPr>
              <w:t>esim. rapujen keittäminen</w:t>
            </w:r>
            <w:r w:rsidRPr="00133C2E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3" w:type="dxa"/>
          </w:tcPr>
          <w:p w14:paraId="711A6029" w14:textId="4414FB0E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E. coli</w:t>
            </w:r>
          </w:p>
        </w:tc>
        <w:tc>
          <w:tcPr>
            <w:tcW w:w="708" w:type="dxa"/>
          </w:tcPr>
          <w:p w14:paraId="1BE7FDC2" w14:textId="73F01051" w:rsidR="00737FA8" w:rsidRPr="00133C2E" w:rsidRDefault="00737FA8" w:rsidP="00737FA8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8" w:type="dxa"/>
          </w:tcPr>
          <w:p w14:paraId="2DFEC56F" w14:textId="5BAEDCA0" w:rsidR="00737FA8" w:rsidRPr="00133C2E" w:rsidRDefault="00737FA8" w:rsidP="00737FA8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848" w:type="dxa"/>
          </w:tcPr>
          <w:p w14:paraId="21E8F184" w14:textId="3AAEEA0D" w:rsidR="00737FA8" w:rsidRPr="00133C2E" w:rsidRDefault="00737FA8" w:rsidP="00133C2E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1 </w:t>
            </w: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849" w:type="dxa"/>
          </w:tcPr>
          <w:p w14:paraId="008625A8" w14:textId="27BDB6DA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10 </w:t>
            </w: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1291" w:type="dxa"/>
          </w:tcPr>
          <w:p w14:paraId="355F4332" w14:textId="341C977F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ISO TS 166649-3</w:t>
            </w:r>
          </w:p>
        </w:tc>
        <w:tc>
          <w:tcPr>
            <w:tcW w:w="1418" w:type="dxa"/>
          </w:tcPr>
          <w:p w14:paraId="6F442B48" w14:textId="77777777" w:rsid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Valmistus</w:t>
            </w:r>
            <w:r w:rsidR="00133C2E">
              <w:rPr>
                <w:rFonts w:asciiTheme="minorHAnsi" w:hAnsiTheme="minorHAnsi" w:cstheme="minorHAnsi"/>
                <w:szCs w:val="22"/>
              </w:rPr>
              <w:t>-</w:t>
            </w:r>
            <w:r w:rsidRPr="00133C2E">
              <w:rPr>
                <w:rFonts w:asciiTheme="minorHAnsi" w:hAnsiTheme="minorHAnsi" w:cstheme="minorHAnsi"/>
                <w:szCs w:val="22"/>
              </w:rPr>
              <w:t xml:space="preserve">prosessin </w:t>
            </w:r>
          </w:p>
          <w:p w14:paraId="22A1B29A" w14:textId="342E4CC7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lopussa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9055" w14:textId="1A4A6D39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90" w14:textId="344CD190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8F691" w14:textId="02106173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E59" w14:textId="49772DFA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  <w:tr w:rsidR="00133C2E" w:rsidRPr="00DF46B6" w14:paraId="1D9F45ED" w14:textId="77777777" w:rsidTr="00133C2E">
        <w:trPr>
          <w:trHeight w:val="850"/>
        </w:trPr>
        <w:tc>
          <w:tcPr>
            <w:tcW w:w="2823" w:type="dxa"/>
            <w:vMerge/>
          </w:tcPr>
          <w:p w14:paraId="67C1D660" w14:textId="77777777" w:rsidR="00737FA8" w:rsidRPr="00133C2E" w:rsidRDefault="00737FA8" w:rsidP="00737FA8">
            <w:pPr>
              <w:pStyle w:val="Leipteksti"/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3" w:type="dxa"/>
          </w:tcPr>
          <w:p w14:paraId="124A2101" w14:textId="4876509E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Koagulaasi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-positiiviset s</w:t>
            </w:r>
            <w:r w:rsidR="0059796E" w:rsidRPr="00133C2E">
              <w:rPr>
                <w:rFonts w:asciiTheme="minorHAnsi" w:hAnsiTheme="minorHAnsi" w:cstheme="minorHAnsi"/>
                <w:szCs w:val="22"/>
              </w:rPr>
              <w:t>t</w:t>
            </w:r>
            <w:r w:rsidRPr="00133C2E">
              <w:rPr>
                <w:rFonts w:asciiTheme="minorHAnsi" w:hAnsiTheme="minorHAnsi" w:cstheme="minorHAnsi"/>
                <w:szCs w:val="22"/>
              </w:rPr>
              <w:t>afylokokit</w:t>
            </w:r>
          </w:p>
        </w:tc>
        <w:tc>
          <w:tcPr>
            <w:tcW w:w="708" w:type="dxa"/>
          </w:tcPr>
          <w:p w14:paraId="40E0EE11" w14:textId="722C7938" w:rsidR="00737FA8" w:rsidRPr="00133C2E" w:rsidRDefault="00737FA8" w:rsidP="00737FA8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8" w:type="dxa"/>
          </w:tcPr>
          <w:p w14:paraId="1019DFB1" w14:textId="2F3340BF" w:rsidR="00737FA8" w:rsidRPr="00133C2E" w:rsidRDefault="00737FA8" w:rsidP="00737FA8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848" w:type="dxa"/>
          </w:tcPr>
          <w:p w14:paraId="4BA730CA" w14:textId="5C47AC56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100 </w:t>
            </w: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849" w:type="dxa"/>
          </w:tcPr>
          <w:p w14:paraId="680784A8" w14:textId="44AB4DFC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1000 </w:t>
            </w: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1291" w:type="dxa"/>
          </w:tcPr>
          <w:p w14:paraId="0379019E" w14:textId="7ADBA83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EN/ISO 6888-1 tai 2</w:t>
            </w:r>
          </w:p>
        </w:tc>
        <w:tc>
          <w:tcPr>
            <w:tcW w:w="1418" w:type="dxa"/>
          </w:tcPr>
          <w:p w14:paraId="71217611" w14:textId="77777777" w:rsid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Valmistus</w:t>
            </w:r>
            <w:r w:rsidR="00133C2E">
              <w:rPr>
                <w:rFonts w:asciiTheme="minorHAnsi" w:hAnsiTheme="minorHAnsi" w:cstheme="minorHAnsi"/>
                <w:szCs w:val="22"/>
              </w:rPr>
              <w:t>-</w:t>
            </w:r>
            <w:r w:rsidRPr="00133C2E">
              <w:rPr>
                <w:rFonts w:asciiTheme="minorHAnsi" w:hAnsiTheme="minorHAnsi" w:cstheme="minorHAnsi"/>
                <w:szCs w:val="22"/>
              </w:rPr>
              <w:t xml:space="preserve">prosessin </w:t>
            </w:r>
          </w:p>
          <w:p w14:paraId="543FC30B" w14:textId="3F2B09BD" w:rsidR="00737FA8" w:rsidRPr="00133C2E" w:rsidRDefault="00737FA8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lopussa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A6320" w14:textId="6A131D2C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C34" w14:textId="7A531B5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48EF8" w14:textId="614CCA32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F0A" w14:textId="59F5C817" w:rsidR="00737FA8" w:rsidRPr="00133C2E" w:rsidRDefault="00737FA8" w:rsidP="00737FA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  <w:tr w:rsidR="00133C2E" w:rsidRPr="00DF46B6" w14:paraId="1392321A" w14:textId="77777777" w:rsidTr="00133C2E">
        <w:trPr>
          <w:trHeight w:val="1036"/>
        </w:trPr>
        <w:tc>
          <w:tcPr>
            <w:tcW w:w="2823" w:type="dxa"/>
          </w:tcPr>
          <w:p w14:paraId="19F3CF29" w14:textId="77777777" w:rsidR="00133C2E" w:rsidRDefault="007F10BE" w:rsidP="00133C2E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2.5.1. Pilkotut hedelmät ja </w:t>
            </w:r>
          </w:p>
          <w:p w14:paraId="11C4E4D6" w14:textId="77777777" w:rsidR="00133C2E" w:rsidRDefault="007F10BE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vihannekset (sellaisenaan syötävät), kun tuotteet </w:t>
            </w:r>
          </w:p>
          <w:p w14:paraId="2F590716" w14:textId="395F22C0" w:rsidR="007F10BE" w:rsidRPr="00133C2E" w:rsidRDefault="007F10BE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raastetaan/pilkotaan itse</w:t>
            </w:r>
          </w:p>
        </w:tc>
        <w:tc>
          <w:tcPr>
            <w:tcW w:w="1273" w:type="dxa"/>
          </w:tcPr>
          <w:p w14:paraId="05719E07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E. coli</w:t>
            </w:r>
          </w:p>
        </w:tc>
        <w:tc>
          <w:tcPr>
            <w:tcW w:w="708" w:type="dxa"/>
          </w:tcPr>
          <w:p w14:paraId="72C82D82" w14:textId="77777777" w:rsidR="007F10BE" w:rsidRPr="00133C2E" w:rsidRDefault="007F10BE" w:rsidP="006759EA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708" w:type="dxa"/>
          </w:tcPr>
          <w:p w14:paraId="0486D28F" w14:textId="77777777" w:rsidR="007F10BE" w:rsidRPr="00133C2E" w:rsidRDefault="007F10BE" w:rsidP="006759EA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848" w:type="dxa"/>
          </w:tcPr>
          <w:p w14:paraId="43487504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100 </w:t>
            </w: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849" w:type="dxa"/>
          </w:tcPr>
          <w:p w14:paraId="4DBDF5B7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 xml:space="preserve">1 000 </w:t>
            </w:r>
            <w:proofErr w:type="spellStart"/>
            <w:r w:rsidRPr="00133C2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133C2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1291" w:type="dxa"/>
          </w:tcPr>
          <w:p w14:paraId="0B885077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ISO 16649-1 tai 2</w:t>
            </w:r>
          </w:p>
        </w:tc>
        <w:tc>
          <w:tcPr>
            <w:tcW w:w="1418" w:type="dxa"/>
          </w:tcPr>
          <w:p w14:paraId="078396B0" w14:textId="2BBB6549" w:rsidR="007F10BE" w:rsidRPr="00133C2E" w:rsidRDefault="007F10BE" w:rsidP="00133C2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133C2E">
              <w:rPr>
                <w:rFonts w:asciiTheme="minorHAnsi" w:hAnsiTheme="minorHAnsi" w:cstheme="minorHAnsi"/>
                <w:szCs w:val="22"/>
              </w:rPr>
              <w:t>Valmistus</w:t>
            </w:r>
            <w:r w:rsidR="00133C2E">
              <w:rPr>
                <w:rFonts w:asciiTheme="minorHAnsi" w:hAnsiTheme="minorHAnsi" w:cstheme="minorHAnsi"/>
                <w:szCs w:val="22"/>
              </w:rPr>
              <w:t>-</w:t>
            </w:r>
            <w:r w:rsidRPr="00133C2E">
              <w:rPr>
                <w:rFonts w:asciiTheme="minorHAnsi" w:hAnsiTheme="minorHAnsi" w:cstheme="minorHAnsi"/>
                <w:szCs w:val="22"/>
              </w:rPr>
              <w:t>prosessi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8CEB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133C2E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E8F1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29A9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681" w14:textId="77777777" w:rsidR="007F10BE" w:rsidRPr="00133C2E" w:rsidRDefault="007F10BE" w:rsidP="006759EA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133C2E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133C2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</w:tbl>
    <w:p w14:paraId="462E92DB" w14:textId="77777777" w:rsidR="00106CE3" w:rsidRDefault="00106CE3" w:rsidP="000C1D72">
      <w:pPr>
        <w:ind w:right="538"/>
        <w:rPr>
          <w:rFonts w:asciiTheme="minorHAnsi" w:hAnsiTheme="minorHAnsi" w:cstheme="minorHAnsi"/>
          <w:sz w:val="20"/>
          <w:vertAlign w:val="superscript"/>
        </w:rPr>
      </w:pPr>
    </w:p>
    <w:p w14:paraId="6CF3AF1A" w14:textId="23BDDF5C" w:rsidR="008B6F1C" w:rsidRPr="00133C2E" w:rsidRDefault="008B6F1C" w:rsidP="000C1D72">
      <w:pPr>
        <w:ind w:left="1304"/>
        <w:rPr>
          <w:rFonts w:asciiTheme="minorHAnsi" w:hAnsiTheme="minorHAnsi" w:cstheme="minorHAnsi"/>
          <w:sz w:val="20"/>
          <w:vertAlign w:val="superscript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>1</w:t>
      </w:r>
      <w:r w:rsidRPr="00133C2E">
        <w:rPr>
          <w:rFonts w:asciiTheme="minorHAnsi" w:hAnsiTheme="minorHAnsi" w:cstheme="minorHAnsi"/>
          <w:sz w:val="20"/>
        </w:rPr>
        <w:t xml:space="preserve"> n = näytteen muodostavien osanäytteiden määrä; c = niiden osanäytteiden määrä, joiden arvot ovat välillä m–M.</w:t>
      </w:r>
    </w:p>
    <w:p w14:paraId="5B916E4E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0"/>
          <w:vertAlign w:val="superscript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 xml:space="preserve">2 </w:t>
      </w:r>
      <w:r w:rsidRPr="00133C2E">
        <w:rPr>
          <w:rFonts w:asciiTheme="minorHAnsi" w:hAnsiTheme="minorHAnsi" w:cstheme="minorHAnsi"/>
          <w:sz w:val="20"/>
        </w:rPr>
        <w:t xml:space="preserve">m = M. muissa kohdissa paitsi 2.4.1 ja 2.5.1 </w:t>
      </w:r>
    </w:p>
    <w:p w14:paraId="75419BE5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0"/>
          <w:vertAlign w:val="superscript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>3</w:t>
      </w:r>
      <w:r w:rsidRPr="00133C2E">
        <w:rPr>
          <w:rFonts w:asciiTheme="minorHAnsi" w:hAnsiTheme="minorHAnsi" w:cstheme="minorHAnsi"/>
          <w:sz w:val="20"/>
        </w:rPr>
        <w:t xml:space="preserve"> On käytettävä standardin viimeisintä versiota.</w:t>
      </w:r>
    </w:p>
    <w:p w14:paraId="7106A02B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 xml:space="preserve">4 </w:t>
      </w:r>
      <w:r w:rsidRPr="00133C2E">
        <w:rPr>
          <w:rFonts w:asciiTheme="minorHAnsi" w:hAnsiTheme="minorHAnsi" w:cstheme="minorHAnsi"/>
          <w:sz w:val="20"/>
        </w:rPr>
        <w:t>Seuraavien sellaisenaan syötäväksi tarkoitettujen elintarvikkeiden säännöllisestä testauksesta ei tavanomaisissa olosuhteissa ole hyötyä:</w:t>
      </w:r>
    </w:p>
    <w:p w14:paraId="263B74C1" w14:textId="26ED14BE" w:rsidR="008B6F1C" w:rsidRPr="00133C2E" w:rsidRDefault="008B6F1C" w:rsidP="008E548A">
      <w:pPr>
        <w:pStyle w:val="Luettelokappale"/>
        <w:numPr>
          <w:ilvl w:val="0"/>
          <w:numId w:val="13"/>
        </w:numPr>
        <w:ind w:left="1661" w:right="397" w:hanging="357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</w:rPr>
        <w:t xml:space="preserve">elintarvikkeet, joille on tehty kyllin tehokas </w:t>
      </w:r>
      <w:r w:rsidRPr="00133C2E">
        <w:rPr>
          <w:rFonts w:asciiTheme="minorHAnsi" w:hAnsiTheme="minorHAnsi" w:cstheme="minorHAnsi"/>
          <w:i/>
          <w:sz w:val="20"/>
        </w:rPr>
        <w:t xml:space="preserve">Listeria </w:t>
      </w:r>
      <w:proofErr w:type="spellStart"/>
      <w:r w:rsidRPr="00133C2E">
        <w:rPr>
          <w:rFonts w:asciiTheme="minorHAnsi" w:hAnsiTheme="minorHAnsi" w:cstheme="minorHAnsi"/>
          <w:i/>
          <w:sz w:val="20"/>
        </w:rPr>
        <w:t>monocytogenes</w:t>
      </w:r>
      <w:proofErr w:type="spellEnd"/>
      <w:r w:rsidRPr="00133C2E">
        <w:rPr>
          <w:rFonts w:asciiTheme="minorHAnsi" w:hAnsiTheme="minorHAnsi" w:cstheme="minorHAnsi"/>
          <w:sz w:val="20"/>
        </w:rPr>
        <w:t xml:space="preserve"> -bakteerin tuhoava lämpökäsittely tai muu käsittely, jolloin uudelleen saastuminen käsittelyn jälkeen ei ole mahdollista (esim. lopullisessa pakkauksessaan lämpökäsitellyt tuotteet),</w:t>
      </w:r>
    </w:p>
    <w:p w14:paraId="51FACF94" w14:textId="2F4D5A51" w:rsidR="008B6F1C" w:rsidRPr="00133C2E" w:rsidRDefault="008B6F1C" w:rsidP="000C1D72">
      <w:pPr>
        <w:pStyle w:val="Luettelokappale"/>
        <w:numPr>
          <w:ilvl w:val="0"/>
          <w:numId w:val="13"/>
        </w:numPr>
        <w:ind w:left="1661" w:hanging="357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</w:rPr>
        <w:t>tuoreet, leikkaamattomat tai jalostamattomat vihannekset ja hedelmät</w:t>
      </w:r>
    </w:p>
    <w:p w14:paraId="1DFA34D6" w14:textId="31DB2480" w:rsidR="008B6F1C" w:rsidRPr="00133C2E" w:rsidRDefault="008B6F1C" w:rsidP="000C1D72">
      <w:pPr>
        <w:pStyle w:val="Luettelokappale"/>
        <w:numPr>
          <w:ilvl w:val="0"/>
          <w:numId w:val="13"/>
        </w:numPr>
        <w:ind w:left="1661" w:hanging="357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</w:rPr>
        <w:t>leipä, keksit ja vastaavat tuotteet,</w:t>
      </w:r>
    </w:p>
    <w:p w14:paraId="22C9C7F1" w14:textId="1DF94BF1" w:rsidR="008B6F1C" w:rsidRPr="00133C2E" w:rsidRDefault="008B6F1C" w:rsidP="000C1D72">
      <w:pPr>
        <w:pStyle w:val="Luettelokappale"/>
        <w:numPr>
          <w:ilvl w:val="0"/>
          <w:numId w:val="13"/>
        </w:numPr>
        <w:ind w:left="1661" w:hanging="357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</w:rPr>
        <w:t>pullotettu tai pakattu vesi, virvoitusjuomat, olut, siideri, viini, alkoholijuomat ja vastaavat tuotteet,</w:t>
      </w:r>
    </w:p>
    <w:p w14:paraId="320825FE" w14:textId="11B81980" w:rsidR="008B6F1C" w:rsidRPr="00133C2E" w:rsidRDefault="008B6F1C" w:rsidP="000C1D72">
      <w:pPr>
        <w:pStyle w:val="Luettelokappale"/>
        <w:numPr>
          <w:ilvl w:val="0"/>
          <w:numId w:val="13"/>
        </w:numPr>
        <w:ind w:left="1661" w:hanging="357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</w:rPr>
        <w:t>sokeri, hunaja ja makeiset, mukaan luettuina kaakao- ja suklaatuotteet,</w:t>
      </w:r>
    </w:p>
    <w:p w14:paraId="3342A12C" w14:textId="77777777" w:rsidR="0059796E" w:rsidRPr="00133C2E" w:rsidRDefault="008B6F1C" w:rsidP="000C1D72">
      <w:pPr>
        <w:pStyle w:val="Luettelokappale"/>
        <w:numPr>
          <w:ilvl w:val="0"/>
          <w:numId w:val="13"/>
        </w:numPr>
        <w:ind w:left="1661" w:hanging="357"/>
        <w:rPr>
          <w:rFonts w:asciiTheme="minorHAnsi" w:hAnsiTheme="minorHAnsi" w:cstheme="minorHAnsi"/>
          <w:sz w:val="20"/>
          <w:vertAlign w:val="superscript"/>
        </w:rPr>
      </w:pPr>
      <w:r w:rsidRPr="00133C2E">
        <w:rPr>
          <w:rFonts w:asciiTheme="minorHAnsi" w:hAnsiTheme="minorHAnsi" w:cstheme="minorHAnsi"/>
          <w:sz w:val="20"/>
        </w:rPr>
        <w:t>elävät simpukat</w:t>
      </w:r>
    </w:p>
    <w:p w14:paraId="7DA65903" w14:textId="68D0B2BA" w:rsidR="008B6F1C" w:rsidRPr="00133C2E" w:rsidRDefault="0059796E" w:rsidP="000C1D72">
      <w:pPr>
        <w:pStyle w:val="Luettelokappale"/>
        <w:numPr>
          <w:ilvl w:val="0"/>
          <w:numId w:val="13"/>
        </w:numPr>
        <w:ind w:left="1661" w:hanging="357"/>
        <w:rPr>
          <w:rFonts w:asciiTheme="minorHAnsi" w:hAnsiTheme="minorHAnsi" w:cstheme="minorHAnsi"/>
          <w:sz w:val="20"/>
          <w:vertAlign w:val="superscript"/>
        </w:rPr>
      </w:pPr>
      <w:r w:rsidRPr="00133C2E">
        <w:rPr>
          <w:rFonts w:asciiTheme="minorHAnsi" w:hAnsiTheme="minorHAnsi" w:cstheme="minorHAnsi"/>
          <w:sz w:val="20"/>
        </w:rPr>
        <w:t>elintarvikekäyttöön tarkoitettu suola</w:t>
      </w:r>
      <w:r w:rsidR="008B6F1C" w:rsidRPr="00133C2E">
        <w:rPr>
          <w:rFonts w:asciiTheme="minorHAnsi" w:hAnsiTheme="minorHAnsi" w:cstheme="minorHAnsi"/>
          <w:sz w:val="20"/>
        </w:rPr>
        <w:t>.</w:t>
      </w:r>
    </w:p>
    <w:p w14:paraId="5531C2EB" w14:textId="794DD674" w:rsidR="002A076C" w:rsidRPr="00133C2E" w:rsidRDefault="008B6F1C" w:rsidP="000C1D72">
      <w:pPr>
        <w:ind w:left="1304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Pr="00133C2E">
        <w:rPr>
          <w:rFonts w:asciiTheme="minorHAnsi" w:hAnsiTheme="minorHAnsi" w:cstheme="minorHAnsi"/>
          <w:sz w:val="20"/>
        </w:rPr>
        <w:t xml:space="preserve">1 ml </w:t>
      </w:r>
      <w:proofErr w:type="spellStart"/>
      <w:r w:rsidRPr="00133C2E">
        <w:rPr>
          <w:rFonts w:asciiTheme="minorHAnsi" w:hAnsiTheme="minorHAnsi" w:cstheme="minorHAnsi"/>
          <w:sz w:val="20"/>
        </w:rPr>
        <w:t>inokulaattia</w:t>
      </w:r>
      <w:proofErr w:type="spellEnd"/>
      <w:r w:rsidRPr="00133C2E">
        <w:rPr>
          <w:rFonts w:asciiTheme="minorHAnsi" w:hAnsiTheme="minorHAnsi" w:cstheme="minorHAnsi"/>
          <w:sz w:val="20"/>
        </w:rPr>
        <w:t xml:space="preserve"> levitetään petrimaljaan, jonka halkaisija on 140 mm, tai kolmeen petrimaljaan, joiden halkaisija on 90 mm.</w:t>
      </w:r>
      <w:r w:rsidR="002A076C" w:rsidRPr="00133C2E">
        <w:rPr>
          <w:rFonts w:asciiTheme="minorHAnsi" w:hAnsiTheme="minorHAnsi" w:cstheme="minorHAnsi"/>
          <w:sz w:val="20"/>
        </w:rPr>
        <w:t xml:space="preserve"> </w:t>
      </w:r>
    </w:p>
    <w:p w14:paraId="324881B0" w14:textId="6574B642" w:rsidR="002A076C" w:rsidRPr="00133C2E" w:rsidRDefault="002A076C" w:rsidP="000C1D72">
      <w:pPr>
        <w:tabs>
          <w:tab w:val="left" w:pos="142"/>
        </w:tabs>
        <w:ind w:left="1304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 xml:space="preserve">6 </w:t>
      </w:r>
      <w:r w:rsidRPr="00133C2E">
        <w:rPr>
          <w:rFonts w:asciiTheme="minorHAnsi" w:hAnsiTheme="minorHAnsi" w:cstheme="minorHAnsi"/>
          <w:sz w:val="20"/>
        </w:rPr>
        <w:t xml:space="preserve">Tuotteiden, joiden pH on ≤ 4,4 tai </w:t>
      </w:r>
      <w:proofErr w:type="spellStart"/>
      <w:r w:rsidRPr="00133C2E">
        <w:rPr>
          <w:rFonts w:asciiTheme="minorHAnsi" w:hAnsiTheme="minorHAnsi" w:cstheme="minorHAnsi"/>
          <w:sz w:val="20"/>
        </w:rPr>
        <w:t>a</w:t>
      </w:r>
      <w:r w:rsidRPr="00133C2E">
        <w:rPr>
          <w:rFonts w:asciiTheme="minorHAnsi" w:hAnsiTheme="minorHAnsi" w:cstheme="minorHAnsi"/>
          <w:sz w:val="20"/>
          <w:vertAlign w:val="subscript"/>
        </w:rPr>
        <w:t>w</w:t>
      </w:r>
      <w:proofErr w:type="spellEnd"/>
      <w:r w:rsidRPr="00133C2E">
        <w:rPr>
          <w:rFonts w:asciiTheme="minorHAnsi" w:hAnsiTheme="minorHAnsi" w:cstheme="minorHAnsi"/>
          <w:sz w:val="20"/>
        </w:rPr>
        <w:t xml:space="preserve"> ≤ 0,92 tai joiden pH on ≤ 5,0 ja </w:t>
      </w:r>
      <w:proofErr w:type="spellStart"/>
      <w:r w:rsidRPr="00133C2E">
        <w:rPr>
          <w:rFonts w:asciiTheme="minorHAnsi" w:hAnsiTheme="minorHAnsi" w:cstheme="minorHAnsi"/>
          <w:sz w:val="20"/>
        </w:rPr>
        <w:t>a</w:t>
      </w:r>
      <w:r w:rsidRPr="00133C2E">
        <w:rPr>
          <w:rFonts w:asciiTheme="minorHAnsi" w:hAnsiTheme="minorHAnsi" w:cstheme="minorHAnsi"/>
          <w:sz w:val="20"/>
          <w:vertAlign w:val="subscript"/>
        </w:rPr>
        <w:t>w</w:t>
      </w:r>
      <w:proofErr w:type="spellEnd"/>
      <w:r w:rsidRPr="00133C2E">
        <w:rPr>
          <w:rFonts w:asciiTheme="minorHAnsi" w:hAnsiTheme="minorHAnsi" w:cstheme="minorHAnsi"/>
          <w:sz w:val="20"/>
        </w:rPr>
        <w:t xml:space="preserve"> ≤ 0,94 ja tuotteiden, </w:t>
      </w:r>
      <w:r w:rsidRPr="00133C2E">
        <w:rPr>
          <w:rFonts w:asciiTheme="minorHAnsi" w:hAnsiTheme="minorHAnsi" w:cstheme="minorHAnsi"/>
          <w:sz w:val="20"/>
          <w:u w:val="single"/>
        </w:rPr>
        <w:t>joiden myyntiaika on alle 5 vrk</w:t>
      </w:r>
      <w:r w:rsidRPr="00133C2E">
        <w:rPr>
          <w:rFonts w:asciiTheme="minorHAnsi" w:hAnsiTheme="minorHAnsi" w:cstheme="minorHAnsi"/>
          <w:sz w:val="20"/>
        </w:rPr>
        <w:t>, katsotaan automaattisesti kuuluvan tähän luokkaan. Myös muut tuote</w:t>
      </w:r>
      <w:r w:rsidR="00A0764E" w:rsidRPr="00133C2E">
        <w:rPr>
          <w:rFonts w:asciiTheme="minorHAnsi" w:hAnsiTheme="minorHAnsi" w:cstheme="minorHAnsi"/>
          <w:sz w:val="20"/>
        </w:rPr>
        <w:tab/>
      </w:r>
      <w:r w:rsidRPr="00133C2E">
        <w:rPr>
          <w:rFonts w:asciiTheme="minorHAnsi" w:hAnsiTheme="minorHAnsi" w:cstheme="minorHAnsi"/>
          <w:sz w:val="20"/>
        </w:rPr>
        <w:t>luokat voivat kuulua tähän luokkaan, jos se on tieteellisesti perusteltua.</w:t>
      </w:r>
    </w:p>
    <w:p w14:paraId="22A40086" w14:textId="77777777" w:rsidR="002A076C" w:rsidRPr="00133C2E" w:rsidRDefault="002A076C" w:rsidP="000C1D72">
      <w:pPr>
        <w:ind w:left="1304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>7</w:t>
      </w:r>
      <w:r w:rsidRPr="00133C2E">
        <w:rPr>
          <w:rFonts w:asciiTheme="minorHAnsi" w:hAnsiTheme="minorHAnsi" w:cstheme="minorHAnsi"/>
          <w:sz w:val="20"/>
        </w:rPr>
        <w:t xml:space="preserve"> jos valmistaja pystyy osoittamaan toimivaltaista viranomaista tyydyttävällä tavalla, että tuote ei ylitä 100 </w:t>
      </w:r>
      <w:proofErr w:type="spellStart"/>
      <w:r w:rsidRPr="00133C2E">
        <w:rPr>
          <w:rFonts w:asciiTheme="minorHAnsi" w:hAnsiTheme="minorHAnsi" w:cstheme="minorHAnsi"/>
          <w:sz w:val="20"/>
        </w:rPr>
        <w:t>pmy</w:t>
      </w:r>
      <w:proofErr w:type="spellEnd"/>
      <w:r w:rsidRPr="00133C2E">
        <w:rPr>
          <w:rFonts w:asciiTheme="minorHAnsi" w:hAnsiTheme="minorHAnsi" w:cstheme="minorHAnsi"/>
          <w:sz w:val="20"/>
        </w:rPr>
        <w:t xml:space="preserve">/g rajaa myyntiaikana </w:t>
      </w:r>
    </w:p>
    <w:p w14:paraId="08B4E861" w14:textId="77777777" w:rsidR="002A076C" w:rsidRPr="00133C2E" w:rsidRDefault="002A076C" w:rsidP="000C1D72">
      <w:pPr>
        <w:ind w:left="1304"/>
        <w:rPr>
          <w:rFonts w:asciiTheme="minorHAnsi" w:hAnsiTheme="minorHAnsi" w:cstheme="minorHAnsi"/>
          <w:sz w:val="20"/>
        </w:rPr>
      </w:pPr>
      <w:r w:rsidRPr="00133C2E">
        <w:rPr>
          <w:rFonts w:asciiTheme="minorHAnsi" w:hAnsiTheme="minorHAnsi" w:cstheme="minorHAnsi"/>
          <w:sz w:val="20"/>
          <w:vertAlign w:val="superscript"/>
        </w:rPr>
        <w:t xml:space="preserve">8 </w:t>
      </w:r>
      <w:r w:rsidRPr="00133C2E">
        <w:rPr>
          <w:rFonts w:asciiTheme="minorHAnsi" w:hAnsiTheme="minorHAnsi" w:cstheme="minorHAnsi"/>
          <w:sz w:val="20"/>
        </w:rPr>
        <w:t xml:space="preserve">jos toimija ei pysty osoittamaan toimivaltaista viranomaista tyydyttävällä tavalla, että tuote ei ylitä 100 </w:t>
      </w:r>
      <w:proofErr w:type="spellStart"/>
      <w:r w:rsidRPr="00133C2E">
        <w:rPr>
          <w:rFonts w:asciiTheme="minorHAnsi" w:hAnsiTheme="minorHAnsi" w:cstheme="minorHAnsi"/>
          <w:sz w:val="20"/>
        </w:rPr>
        <w:t>pmy</w:t>
      </w:r>
      <w:proofErr w:type="spellEnd"/>
      <w:r w:rsidRPr="00133C2E">
        <w:rPr>
          <w:rFonts w:asciiTheme="minorHAnsi" w:hAnsiTheme="minorHAnsi" w:cstheme="minorHAnsi"/>
          <w:sz w:val="20"/>
        </w:rPr>
        <w:t>/g rajaa myyntiaikana</w:t>
      </w:r>
    </w:p>
    <w:p w14:paraId="49EA082D" w14:textId="77777777" w:rsidR="002A076C" w:rsidRPr="00DF46B6" w:rsidRDefault="002A076C" w:rsidP="000C1D72">
      <w:pPr>
        <w:rPr>
          <w:rFonts w:asciiTheme="minorHAnsi" w:hAnsiTheme="minorHAnsi" w:cstheme="minorHAnsi"/>
          <w:sz w:val="18"/>
          <w:szCs w:val="18"/>
        </w:rPr>
        <w:sectPr w:rsidR="002A076C" w:rsidRPr="00DF46B6" w:rsidSect="00E80463">
          <w:headerReference w:type="default" r:id="rId11"/>
          <w:pgSz w:w="16840" w:h="11907" w:orient="landscape" w:code="9"/>
          <w:pgMar w:top="907" w:right="567" w:bottom="907" w:left="567" w:header="709" w:footer="340" w:gutter="0"/>
          <w:cols w:space="708"/>
          <w:noEndnote/>
          <w:docGrid w:linePitch="299"/>
        </w:sectPr>
      </w:pPr>
    </w:p>
    <w:p w14:paraId="277378C5" w14:textId="39303BF6" w:rsidR="008B6F1C" w:rsidRPr="00133C2E" w:rsidRDefault="008B6F1C" w:rsidP="000C1D72">
      <w:pPr>
        <w:spacing w:before="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33C2E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Tulosten tulkinta</w:t>
      </w:r>
    </w:p>
    <w:p w14:paraId="1B0618A5" w14:textId="77777777" w:rsidR="00CC0017" w:rsidRPr="00133C2E" w:rsidRDefault="00CC0017" w:rsidP="000C1D72">
      <w:pPr>
        <w:ind w:left="1304"/>
        <w:rPr>
          <w:rFonts w:asciiTheme="minorHAnsi" w:hAnsiTheme="minorHAnsi" w:cstheme="minorHAnsi"/>
          <w:sz w:val="20"/>
        </w:rPr>
      </w:pPr>
    </w:p>
    <w:p w14:paraId="13ECECFE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sz w:val="24"/>
          <w:szCs w:val="24"/>
        </w:rPr>
        <w:t>Annetut rajat koskevat jokaista testattua osanäytettä.</w:t>
      </w:r>
    </w:p>
    <w:p w14:paraId="034C946F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sz w:val="24"/>
          <w:szCs w:val="24"/>
        </w:rPr>
        <w:t>Testitulokset osoittavat testatun erän/prosessin mikrobiologisen laadun.</w:t>
      </w:r>
    </w:p>
    <w:p w14:paraId="2BE716BB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i/>
          <w:sz w:val="20"/>
        </w:rPr>
      </w:pPr>
    </w:p>
    <w:p w14:paraId="5B5FC473" w14:textId="77777777" w:rsidR="008B6F1C" w:rsidRPr="00133C2E" w:rsidRDefault="008B6F1C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133C2E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-bakteerin esiintyminen sellaisenaan syötävissä elintarvikkeissa, jotka pystyvät muodostamaan kasvualustan </w:t>
      </w:r>
      <w:r w:rsidRPr="00133C2E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133C2E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-bakteerille, ennen kuin elintarvike on lähtenyt sen tuottaneen elintarvikealan toimijan välittömästä valvonnasta, eikä hän pysty osoittamaan, että tuote ei ylitä 100 </w:t>
      </w:r>
      <w:proofErr w:type="spellStart"/>
      <w:r w:rsidRPr="00133C2E">
        <w:rPr>
          <w:rFonts w:asciiTheme="minorHAnsi" w:hAnsiTheme="minorHAnsi" w:cstheme="minorHAnsi"/>
          <w:sz w:val="24"/>
          <w:szCs w:val="24"/>
        </w:rPr>
        <w:t>pmy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>/g rajaa myyntiaikana:</w:t>
      </w:r>
    </w:p>
    <w:p w14:paraId="04004952" w14:textId="2FFCC479" w:rsidR="008B6F1C" w:rsidRPr="006B04AD" w:rsidRDefault="008B6F1C" w:rsidP="000C1D72">
      <w:pPr>
        <w:pStyle w:val="Luettelokappale"/>
        <w:numPr>
          <w:ilvl w:val="0"/>
          <w:numId w:val="15"/>
        </w:numPr>
        <w:ind w:left="2381" w:hanging="357"/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hyväksyttävä, jos kaikki todetut arvot osoittavat, että bakteeria ei todettu,</w:t>
      </w:r>
    </w:p>
    <w:p w14:paraId="1A098497" w14:textId="30C9339A" w:rsidR="005807E0" w:rsidRPr="006B04AD" w:rsidRDefault="008B6F1C" w:rsidP="000C1D72">
      <w:pPr>
        <w:pStyle w:val="Luettelokappale"/>
        <w:numPr>
          <w:ilvl w:val="0"/>
          <w:numId w:val="15"/>
        </w:numPr>
        <w:ind w:left="2381" w:hanging="357"/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ei hyväksyttävä, jos bakteeri löytyy yhdestäkin osanäytteestä.</w:t>
      </w:r>
    </w:p>
    <w:p w14:paraId="2D95DC75" w14:textId="77777777" w:rsidR="0075663D" w:rsidRPr="00133C2E" w:rsidRDefault="0075663D" w:rsidP="000C1D72">
      <w:pPr>
        <w:ind w:left="1304"/>
        <w:rPr>
          <w:rFonts w:asciiTheme="minorHAnsi" w:hAnsiTheme="minorHAnsi" w:cstheme="minorHAnsi"/>
          <w:sz w:val="20"/>
        </w:rPr>
      </w:pPr>
    </w:p>
    <w:p w14:paraId="3A6B9D37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133C2E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-bakteerin esiintyminen muissa sellaisenaan syötävissä elintarvikkeissa:</w:t>
      </w:r>
    </w:p>
    <w:p w14:paraId="4D7B18A7" w14:textId="265F207A" w:rsidR="008B6F1C" w:rsidRPr="006B04AD" w:rsidRDefault="008B6F1C" w:rsidP="000C1D72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hyväksyttävä, jos kaikki todetut arvot ovat ≤ raja,</w:t>
      </w:r>
    </w:p>
    <w:p w14:paraId="066D9810" w14:textId="72F3A8DA" w:rsidR="008B6F1C" w:rsidRPr="006B04AD" w:rsidRDefault="008B6F1C" w:rsidP="000C1D72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ei hyväksyttävä, jos jokin todetuista arvoista on &gt; raja.</w:t>
      </w:r>
    </w:p>
    <w:p w14:paraId="356F45AD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0"/>
        </w:rPr>
      </w:pPr>
    </w:p>
    <w:p w14:paraId="08D0C99B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i/>
          <w:sz w:val="24"/>
          <w:szCs w:val="24"/>
        </w:rPr>
        <w:t>Salmonella</w:t>
      </w:r>
      <w:r w:rsidR="005807E0" w:rsidRPr="00133C2E">
        <w:rPr>
          <w:rFonts w:asciiTheme="minorHAnsi" w:hAnsiTheme="minorHAnsi" w:cstheme="minorHAnsi"/>
          <w:sz w:val="24"/>
          <w:szCs w:val="24"/>
        </w:rPr>
        <w:t xml:space="preserve"> </w:t>
      </w:r>
      <w:r w:rsidRPr="00133C2E">
        <w:rPr>
          <w:rFonts w:asciiTheme="minorHAnsi" w:hAnsiTheme="minorHAnsi" w:cstheme="minorHAnsi"/>
          <w:sz w:val="24"/>
          <w:szCs w:val="24"/>
        </w:rPr>
        <w:t>-bakteerin esiintyminen eri elintarvikeluokissa:</w:t>
      </w:r>
    </w:p>
    <w:p w14:paraId="4CD2E4EC" w14:textId="61CB5AF9" w:rsidR="008B6F1C" w:rsidRPr="006B04AD" w:rsidRDefault="008B6F1C" w:rsidP="000C1D72">
      <w:pPr>
        <w:pStyle w:val="Luettelokappale"/>
        <w:numPr>
          <w:ilvl w:val="0"/>
          <w:numId w:val="18"/>
        </w:numPr>
        <w:ind w:left="2381" w:hanging="357"/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hyväksyttävä, jos kaikki todetut arvot osoittavat, että bakteeria ei todettu,</w:t>
      </w:r>
    </w:p>
    <w:p w14:paraId="51A5129E" w14:textId="6E5E7A69" w:rsidR="008B6F1C" w:rsidRPr="006B04AD" w:rsidRDefault="008B6F1C" w:rsidP="000C1D72">
      <w:pPr>
        <w:pStyle w:val="Luettelokappale"/>
        <w:numPr>
          <w:ilvl w:val="0"/>
          <w:numId w:val="18"/>
        </w:numPr>
        <w:ind w:left="2381" w:hanging="357"/>
        <w:rPr>
          <w:rFonts w:asciiTheme="minorHAnsi" w:hAnsiTheme="minorHAnsi" w:cstheme="minorHAnsi"/>
          <w:b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ei hyväksyttävä, jos bakteeri löytyy yhdestäkin osanäytteestä.</w:t>
      </w:r>
    </w:p>
    <w:p w14:paraId="44C80BEB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0"/>
        </w:rPr>
      </w:pPr>
    </w:p>
    <w:p w14:paraId="497E0C04" w14:textId="77777777" w:rsidR="008B6F1C" w:rsidRPr="00133C2E" w:rsidRDefault="008B6F1C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i/>
          <w:sz w:val="24"/>
          <w:szCs w:val="24"/>
        </w:rPr>
        <w:t>E. coli</w:t>
      </w:r>
      <w:r w:rsidRPr="00133C2E">
        <w:rPr>
          <w:rFonts w:asciiTheme="minorHAnsi" w:hAnsiTheme="minorHAnsi" w:cstheme="minorHAnsi"/>
          <w:sz w:val="24"/>
          <w:szCs w:val="24"/>
        </w:rPr>
        <w:t xml:space="preserve"> -bakteerin esiintyminen hedelmissä ja vihanneksissa (sellaisenaan syötävissä) sekä pastöroimattomissa hedelmä- ja vihannesmehuissa (sellaisenaan juotavissa):</w:t>
      </w:r>
    </w:p>
    <w:p w14:paraId="039FC089" w14:textId="63E9EF97" w:rsidR="008B6F1C" w:rsidRPr="006B04AD" w:rsidRDefault="008B6F1C" w:rsidP="000C1D72">
      <w:pPr>
        <w:pStyle w:val="Luettelokappal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hyväksyttävä, jos kaikki todetut arvot ovat ≤ m,</w:t>
      </w:r>
    </w:p>
    <w:p w14:paraId="22A9FB66" w14:textId="12BABCBE" w:rsidR="008B6F1C" w:rsidRPr="006B04AD" w:rsidRDefault="008B6F1C" w:rsidP="000C1D72">
      <w:pPr>
        <w:pStyle w:val="Luettelokappal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varauksin hyväksyttävä, jos enintään c/n arvoa on välillä m–M ja muut todetut arvot ovat ≤ m,</w:t>
      </w:r>
    </w:p>
    <w:p w14:paraId="6E1E314C" w14:textId="6CA40D52" w:rsidR="008B6F1C" w:rsidRPr="006B04AD" w:rsidRDefault="008B6F1C" w:rsidP="000C1D72">
      <w:pPr>
        <w:pStyle w:val="Luettelokappal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ei hyväksyttävä, jos yksi tai useampi todetuista arvoista on &gt; M tai jos enemmän kuin c/n arvoa on välillä m–M.</w:t>
      </w:r>
    </w:p>
    <w:p w14:paraId="1756281F" w14:textId="77777777" w:rsidR="008B6F1C" w:rsidRPr="006B04AD" w:rsidRDefault="008B6F1C" w:rsidP="000C1D72">
      <w:pPr>
        <w:ind w:left="1304"/>
        <w:rPr>
          <w:rFonts w:asciiTheme="minorHAnsi" w:hAnsiTheme="minorHAnsi" w:cstheme="minorHAnsi"/>
          <w:sz w:val="12"/>
          <w:szCs w:val="12"/>
        </w:rPr>
      </w:pPr>
    </w:p>
    <w:p w14:paraId="5F4DFC4F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i/>
          <w:sz w:val="24"/>
          <w:szCs w:val="24"/>
        </w:rPr>
        <w:t>E. coli</w:t>
      </w:r>
      <w:r w:rsidRPr="00133C2E">
        <w:rPr>
          <w:rFonts w:asciiTheme="minorHAnsi" w:hAnsiTheme="minorHAnsi" w:cstheme="minorHAnsi"/>
          <w:sz w:val="24"/>
          <w:szCs w:val="24"/>
        </w:rPr>
        <w:t xml:space="preserve"> -bakteerin esiintyminen kuorituissa ja kypsennetyissä äyriäisissä ja nilviäisissä:</w:t>
      </w:r>
    </w:p>
    <w:p w14:paraId="4DD554BD" w14:textId="64A6EA6B" w:rsidR="008B6F1C" w:rsidRPr="006B04AD" w:rsidRDefault="008B6F1C" w:rsidP="000C1D72">
      <w:pPr>
        <w:pStyle w:val="Luettelokappal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hyväksyttävä, jos kaikki todetut arvot ovat ≤ m,</w:t>
      </w:r>
    </w:p>
    <w:p w14:paraId="0C20C209" w14:textId="1274CEBA" w:rsidR="008B6F1C" w:rsidRPr="006B04AD" w:rsidRDefault="008B6F1C" w:rsidP="000C1D72">
      <w:pPr>
        <w:pStyle w:val="Luettelokappal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varauksin hyväksyttävä, jos enintään c/n arvoa on välillä m–M ja muut todetut arvot ovat ≤ m,</w:t>
      </w:r>
    </w:p>
    <w:p w14:paraId="5FC091E8" w14:textId="128AD3C2" w:rsidR="008B6F1C" w:rsidRPr="006B04AD" w:rsidRDefault="008B6F1C" w:rsidP="000C1D72">
      <w:pPr>
        <w:pStyle w:val="Luettelokappal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ei hyväksyttävä, jos yksi tai useampi todetuista arvoista on &gt; M tai jos enemmän kuin c/n arvoa on välillä m–M.</w:t>
      </w:r>
    </w:p>
    <w:p w14:paraId="79AA6BC9" w14:textId="77777777" w:rsidR="008B6F1C" w:rsidRPr="006B04AD" w:rsidRDefault="008B6F1C" w:rsidP="000C1D72">
      <w:pPr>
        <w:ind w:left="1304"/>
        <w:rPr>
          <w:rFonts w:asciiTheme="minorHAnsi" w:hAnsiTheme="minorHAnsi" w:cstheme="minorHAnsi"/>
          <w:b/>
          <w:sz w:val="12"/>
          <w:szCs w:val="12"/>
        </w:rPr>
      </w:pPr>
    </w:p>
    <w:p w14:paraId="19F5FD8D" w14:textId="77777777" w:rsidR="008B6F1C" w:rsidRPr="00133C2E" w:rsidRDefault="008B6F1C" w:rsidP="000C1D72">
      <w:pPr>
        <w:ind w:left="1304"/>
        <w:rPr>
          <w:rFonts w:asciiTheme="minorHAnsi" w:hAnsiTheme="minorHAnsi" w:cstheme="minorHAnsi"/>
          <w:sz w:val="24"/>
          <w:szCs w:val="24"/>
        </w:rPr>
      </w:pPr>
      <w:proofErr w:type="spellStart"/>
      <w:r w:rsidRPr="00133C2E">
        <w:rPr>
          <w:rFonts w:asciiTheme="minorHAnsi" w:hAnsiTheme="minorHAnsi" w:cstheme="minorHAnsi"/>
          <w:sz w:val="24"/>
          <w:szCs w:val="24"/>
        </w:rPr>
        <w:t>Koagulaasipositiiviset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stafylokokit kuorituissa ja kypsennetyissä äyriäisissä ja nilviäisissä:</w:t>
      </w:r>
    </w:p>
    <w:p w14:paraId="0D0CC3B2" w14:textId="40CFA2EE" w:rsidR="008B6F1C" w:rsidRPr="006B04AD" w:rsidRDefault="008B6F1C" w:rsidP="000C1D72">
      <w:pPr>
        <w:pStyle w:val="Luettelokappale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hyväksyttävä, jos kaikki todetut arvot ovat ≤ m,</w:t>
      </w:r>
    </w:p>
    <w:p w14:paraId="3DBC435B" w14:textId="32A31175" w:rsidR="008B6F1C" w:rsidRPr="006B04AD" w:rsidRDefault="008B6F1C" w:rsidP="000C1D72">
      <w:pPr>
        <w:pStyle w:val="Luettelokappale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B04AD">
        <w:rPr>
          <w:rFonts w:asciiTheme="minorHAnsi" w:hAnsiTheme="minorHAnsi" w:cstheme="minorHAnsi"/>
          <w:sz w:val="24"/>
          <w:szCs w:val="24"/>
        </w:rPr>
        <w:t>varauksin hyväksyttävä, jos enintään c/n arvoa on välillä m–M ja muut todetut arvot ovat ≤ m,</w:t>
      </w:r>
    </w:p>
    <w:p w14:paraId="7A70BCAB" w14:textId="534F8E09" w:rsidR="008B6F1C" w:rsidRPr="006B04AD" w:rsidRDefault="008B6F1C" w:rsidP="000C1D72">
      <w:pPr>
        <w:pStyle w:val="Luettelokappale"/>
        <w:numPr>
          <w:ilvl w:val="0"/>
          <w:numId w:val="22"/>
        </w:numPr>
        <w:ind w:left="2381" w:hanging="35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04AD">
        <w:rPr>
          <w:rFonts w:asciiTheme="minorHAnsi" w:hAnsiTheme="minorHAnsi" w:cstheme="minorHAnsi"/>
          <w:sz w:val="24"/>
          <w:szCs w:val="24"/>
        </w:rPr>
        <w:t>ei hyväksyttävä, jos yksi tai useampi todetuista arvoista on &gt; M tai jos enemmän kuin c/n arvoa on välillä m–M.</w:t>
      </w:r>
    </w:p>
    <w:p w14:paraId="4CC6DB8A" w14:textId="77777777" w:rsidR="0078331A" w:rsidRPr="00DF46B6" w:rsidRDefault="0078331A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</w:rPr>
        <w:sectPr w:rsidR="0078331A" w:rsidRPr="00DF46B6" w:rsidSect="002A076C">
          <w:headerReference w:type="default" r:id="rId12"/>
          <w:pgSz w:w="16840" w:h="11907" w:orient="landscape" w:code="9"/>
          <w:pgMar w:top="907" w:right="680" w:bottom="907" w:left="567" w:header="709" w:footer="714" w:gutter="0"/>
          <w:cols w:space="708"/>
          <w:noEndnote/>
          <w:docGrid w:linePitch="299"/>
        </w:sectPr>
      </w:pPr>
    </w:p>
    <w:tbl>
      <w:tblPr>
        <w:tblW w:w="4956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4"/>
        <w:gridCol w:w="4393"/>
        <w:gridCol w:w="2836"/>
        <w:gridCol w:w="3262"/>
        <w:gridCol w:w="2691"/>
      </w:tblGrid>
      <w:tr w:rsidR="00106CE3" w:rsidRPr="00DF46B6" w14:paraId="09E32D3E" w14:textId="77777777" w:rsidTr="00FE1274">
        <w:trPr>
          <w:trHeight w:val="1059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628B867B" w14:textId="77777777" w:rsid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Elintarvikkeiden </w:t>
            </w:r>
          </w:p>
          <w:p w14:paraId="205FE9D4" w14:textId="051A71C7" w:rsidR="008B6F1C" w:rsidRP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valmistaminen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1A9A231D" w14:textId="6E8DA05C" w:rsidR="008B6F1C" w:rsidRP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Näytteenottokohde</w:t>
            </w:r>
            <w:r w:rsidRPr="00106CE3" w:rsidDel="006931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2986C417" w14:textId="77777777" w:rsid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Aerobiset mikro-organismit ja/tai </w:t>
            </w:r>
          </w:p>
          <w:p w14:paraId="2641D2BF" w14:textId="0DC7153F" w:rsidR="006931EE" w:rsidRPr="00106CE3" w:rsidRDefault="008B6F1C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E. coli tai </w:t>
            </w:r>
            <w:proofErr w:type="spell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enterobakteerit</w:t>
            </w:r>
            <w:proofErr w:type="spellEnd"/>
            <w:r w:rsidR="001017FC"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01A3028" w14:textId="77777777" w:rsidR="006931EE" w:rsidRPr="00106CE3" w:rsidRDefault="008B6F1C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Listeria </w:t>
            </w:r>
            <w:proofErr w:type="spell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monocytogenes</w:t>
            </w:r>
            <w:proofErr w:type="spellEnd"/>
            <w:r w:rsidR="006931EE"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242C68E0" w14:textId="77777777" w:rsid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kun valmistetaan sellaisenaan syötäviä tuotteita, joissa </w:t>
            </w:r>
          </w:p>
          <w:p w14:paraId="463EC09A" w14:textId="245D23A0" w:rsidR="008B6F1C" w:rsidRP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L. </w:t>
            </w:r>
            <w:proofErr w:type="spell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monocytogenes</w:t>
            </w:r>
            <w:proofErr w:type="spell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voi kasvaa </w:t>
            </w:r>
            <w:r w:rsidRPr="00106C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1CE1F3FB" w14:textId="77777777" w:rsidR="006931EE" w:rsidRPr="00106CE3" w:rsidRDefault="008B6F1C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  <w:r w:rsidR="006931EE"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706FBE44" w14:textId="6DE5148B" w:rsidR="008B6F1C" w:rsidRPr="00106CE3" w:rsidRDefault="006931EE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erityisesti kun käytetään ulkomaisia raaka-aineita</w:t>
            </w:r>
          </w:p>
        </w:tc>
      </w:tr>
      <w:tr w:rsidR="00106CE3" w:rsidRPr="00DF46B6" w14:paraId="156CAE24" w14:textId="77777777" w:rsidTr="00106CE3">
        <w:trPr>
          <w:trHeight w:val="1069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0E0F" w14:textId="5C662028" w:rsidR="00F13C45" w:rsidRPr="00106CE3" w:rsidRDefault="0075663D" w:rsidP="002A076C">
            <w:pPr>
              <w:pStyle w:val="Leipteksti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&lt; 10 000 kg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035" w14:textId="3F75D251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Elintarvikkeiden kanssa suora</w:t>
            </w:r>
            <w:r w:rsidR="00573E17">
              <w:rPr>
                <w:rFonts w:asciiTheme="minorHAnsi" w:hAnsiTheme="minorHAnsi" w:cstheme="minorHAnsi"/>
                <w:sz w:val="24"/>
                <w:szCs w:val="24"/>
              </w:rPr>
              <w:t>ss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 kosketukse</w:t>
            </w:r>
            <w:r w:rsidR="00573E17">
              <w:rPr>
                <w:rFonts w:asciiTheme="minorHAnsi" w:hAnsiTheme="minorHAnsi" w:cstheme="minorHAnsi"/>
                <w:sz w:val="24"/>
                <w:szCs w:val="24"/>
              </w:rPr>
              <w:t>ssa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3E17">
              <w:rPr>
                <w:rFonts w:asciiTheme="minorHAnsi" w:hAnsiTheme="minorHAnsi" w:cstheme="minorHAnsi"/>
                <w:sz w:val="24"/>
                <w:szCs w:val="24"/>
              </w:rPr>
              <w:t>olev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at pinnat: laitteet, kuljettimet, työtasot. </w:t>
            </w:r>
          </w:p>
          <w:p w14:paraId="42E30986" w14:textId="4A4DDE3C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3-5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näytettä kerrallaan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195A" w14:textId="77777777" w:rsidR="00106CE3" w:rsidRDefault="00F13C45" w:rsidP="00106CE3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4-6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krt/v</w:t>
            </w:r>
            <w:r w:rsidR="001017FC"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165B9E" w14:textId="77777777" w:rsidR="00106CE3" w:rsidRDefault="001017FC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tai riittävän tiheästi </w:t>
            </w:r>
          </w:p>
          <w:p w14:paraId="1AF13CBD" w14:textId="4E425727" w:rsidR="00F13C45" w:rsidRPr="00106CE3" w:rsidRDefault="001017FC" w:rsidP="00106CE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trendiseurannan mahdollistamiseksi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715" w14:textId="3606FF83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4-6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krt/v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D45" w14:textId="77777777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4 krt/v</w:t>
            </w:r>
          </w:p>
          <w:p w14:paraId="154F11DB" w14:textId="77777777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06CE3" w:rsidRPr="00DF46B6" w14:paraId="7B699492" w14:textId="77777777" w:rsidTr="00106CE3">
        <w:trPr>
          <w:trHeight w:val="1069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B64" w14:textId="7ED5893C" w:rsidR="00F13C45" w:rsidRPr="00106CE3" w:rsidRDefault="0075663D" w:rsidP="002A076C">
            <w:pPr>
              <w:pStyle w:val="Leipteksti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10 000 – 100 000</w:t>
            </w:r>
            <w:proofErr w:type="gramEnd"/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FA5" w14:textId="3B62E0B3" w:rsidR="00F13C45" w:rsidRPr="00106CE3" w:rsidRDefault="00573E17" w:rsidP="002A076C">
            <w:pPr>
              <w:pStyle w:val="Leipteksti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Elintarvikkeiden kanssa suora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ss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 kosketukse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ssa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olev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at pinnat</w:t>
            </w:r>
            <w:r w:rsidR="00F13C45"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: laitteet, kuljettimet, työtasot. </w:t>
            </w:r>
          </w:p>
          <w:p w14:paraId="1B8D6B94" w14:textId="4E0133E6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5-8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näytettä kerrallaan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4D9" w14:textId="6BA346D0" w:rsidR="00F13C45" w:rsidRPr="00106CE3" w:rsidRDefault="00F13C45" w:rsidP="0081484B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6-8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krt/v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8A2" w14:textId="67E5EE47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6-8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krt/v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550" w14:textId="77777777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6 krt/v</w:t>
            </w:r>
          </w:p>
          <w:p w14:paraId="53C3037C" w14:textId="77777777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06CE3" w:rsidRPr="00DF46B6" w14:paraId="7D7DB14B" w14:textId="77777777" w:rsidTr="00106CE3">
        <w:trPr>
          <w:trHeight w:val="1069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586D" w14:textId="78887865" w:rsidR="00F13C45" w:rsidRPr="00106CE3" w:rsidRDefault="0075663D" w:rsidP="002A076C">
            <w:pPr>
              <w:pStyle w:val="Leipteksti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100 000 -1</w:t>
            </w:r>
            <w:proofErr w:type="gramEnd"/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milj. kg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B76" w14:textId="1A8C248F" w:rsidR="00F13C45" w:rsidRPr="00106CE3" w:rsidRDefault="00573E17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Elintarvikkeiden kanssa suora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ss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 kosketukse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ssa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olev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at pinnat</w:t>
            </w:r>
            <w:r w:rsidR="00F13C45" w:rsidRPr="00106CE3">
              <w:rPr>
                <w:rFonts w:asciiTheme="minorHAnsi" w:hAnsiTheme="minorHAnsi" w:cstheme="minorHAnsi"/>
                <w:sz w:val="24"/>
                <w:szCs w:val="24"/>
              </w:rPr>
              <w:t>: laitteet, kuljettimet, työtasot.</w:t>
            </w:r>
          </w:p>
          <w:p w14:paraId="5F3620C4" w14:textId="5338EA69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8-10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näytettä kerrallaan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0DF" w14:textId="71E08FCC" w:rsidR="00F13C45" w:rsidRPr="00106CE3" w:rsidRDefault="00F13C45" w:rsidP="0081484B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8-12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krt/v</w:t>
            </w:r>
            <w:r w:rsidRPr="00106CE3" w:rsidDel="00FD628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38B" w14:textId="553C0F6A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8-12</w:t>
            </w:r>
            <w:proofErr w:type="gram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krt/v</w:t>
            </w:r>
            <w:r w:rsidRPr="00106CE3" w:rsidDel="00FD628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D5B" w14:textId="77777777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8 krt/v</w:t>
            </w:r>
          </w:p>
          <w:p w14:paraId="1CD39EBE" w14:textId="77777777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06CE3" w:rsidRPr="00DF46B6" w14:paraId="2F0159E1" w14:textId="77777777" w:rsidTr="00106CE3">
        <w:trPr>
          <w:trHeight w:val="1069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8D78" w14:textId="0F139C66" w:rsidR="00F13C45" w:rsidRPr="00106CE3" w:rsidRDefault="0075663D" w:rsidP="002A076C">
            <w:pPr>
              <w:pStyle w:val="Leipteksti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&gt; 1 milj. kg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EFE" w14:textId="32CBBF59" w:rsidR="00F13C45" w:rsidRPr="00106CE3" w:rsidRDefault="00573E17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Elintarvikkeiden kanssa suora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ss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 kosketukse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ssa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olev</w:t>
            </w:r>
            <w:r w:rsidRPr="00106CE3">
              <w:rPr>
                <w:rFonts w:asciiTheme="minorHAnsi" w:hAnsiTheme="minorHAnsi" w:cstheme="minorHAnsi"/>
                <w:sz w:val="24"/>
                <w:szCs w:val="24"/>
              </w:rPr>
              <w:t>at pinnat</w:t>
            </w:r>
            <w:r w:rsidR="00F13C45" w:rsidRPr="00106CE3">
              <w:rPr>
                <w:rFonts w:asciiTheme="minorHAnsi" w:hAnsiTheme="minorHAnsi" w:cstheme="minorHAnsi"/>
                <w:sz w:val="24"/>
                <w:szCs w:val="24"/>
              </w:rPr>
              <w:t>: laitteet, kuljettimet, työtasot.</w:t>
            </w:r>
          </w:p>
          <w:p w14:paraId="5E49FE19" w14:textId="23CB7FBD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väh</w:t>
            </w:r>
            <w:proofErr w:type="spell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. 10 näytettä kerrallaan</w:t>
            </w:r>
            <w:r w:rsidRPr="00106CE3" w:rsidDel="002C7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630" w14:textId="4EF97739" w:rsidR="00F13C45" w:rsidRPr="00106CE3" w:rsidRDefault="00F13C45" w:rsidP="0081484B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väh</w:t>
            </w:r>
            <w:proofErr w:type="spell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. 1 krt/kk</w:t>
            </w:r>
            <w:r w:rsidR="001017FC"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8DD" w14:textId="1A2CC862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väh</w:t>
            </w:r>
            <w:proofErr w:type="spellEnd"/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. 1 krt/kk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620" w14:textId="77777777" w:rsidR="00F13C45" w:rsidRPr="00106CE3" w:rsidRDefault="00F13C45" w:rsidP="002A076C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06CE3">
              <w:rPr>
                <w:rFonts w:asciiTheme="minorHAnsi" w:hAnsiTheme="minorHAnsi" w:cstheme="minorHAnsi"/>
                <w:i/>
                <w:sz w:val="24"/>
                <w:szCs w:val="24"/>
              </w:rPr>
              <w:t>12 krt/v</w:t>
            </w:r>
          </w:p>
          <w:p w14:paraId="5366EF90" w14:textId="77777777" w:rsidR="00F13C45" w:rsidRPr="00106CE3" w:rsidRDefault="00F13C45" w:rsidP="002A076C">
            <w:pPr>
              <w:pStyle w:val="Leipteksti"/>
              <w:spacing w:before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40A5268" w14:textId="77777777" w:rsidR="008B6F1C" w:rsidRPr="00133C2E" w:rsidRDefault="008B6F1C" w:rsidP="000C1D72">
      <w:pPr>
        <w:pStyle w:val="Leipteksti"/>
        <w:spacing w:after="0"/>
        <w:rPr>
          <w:rFonts w:asciiTheme="minorHAnsi" w:hAnsiTheme="minorHAnsi" w:cstheme="minorHAnsi"/>
          <w:sz w:val="24"/>
          <w:szCs w:val="24"/>
        </w:rPr>
      </w:pPr>
    </w:p>
    <w:p w14:paraId="6B082011" w14:textId="77777777" w:rsidR="008B6F1C" w:rsidRPr="00133C2E" w:rsidRDefault="008B6F1C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proofErr w:type="spellStart"/>
      <w:r w:rsidRPr="00133C2E">
        <w:rPr>
          <w:rFonts w:asciiTheme="minorHAnsi" w:hAnsiTheme="minorHAnsi" w:cstheme="minorHAnsi"/>
          <w:sz w:val="24"/>
          <w:szCs w:val="24"/>
        </w:rPr>
        <w:t>Huom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! Jos </w:t>
      </w:r>
      <w:r w:rsidRPr="00133C2E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133C2E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todetaan tuotantoympäristöstä tai -laitteista otetuissa näytteissä, on sekä tuotteisiin että tuotantoympäristöön ja </w:t>
      </w:r>
      <w:r w:rsidR="00F07739" w:rsidRPr="00133C2E">
        <w:rPr>
          <w:rFonts w:asciiTheme="minorHAnsi" w:hAnsiTheme="minorHAnsi" w:cstheme="minorHAnsi"/>
          <w:sz w:val="24"/>
          <w:szCs w:val="24"/>
        </w:rPr>
        <w:t>-l</w:t>
      </w:r>
      <w:r w:rsidRPr="00133C2E">
        <w:rPr>
          <w:rFonts w:asciiTheme="minorHAnsi" w:hAnsiTheme="minorHAnsi" w:cstheme="minorHAnsi"/>
          <w:sz w:val="24"/>
          <w:szCs w:val="24"/>
        </w:rPr>
        <w:t>aitteisiin kohdistuvaa näytteenottoa lisättävä saastumislähteen selvittämiseksi.</w:t>
      </w:r>
    </w:p>
    <w:p w14:paraId="31C32689" w14:textId="77777777" w:rsidR="008B6F1C" w:rsidRPr="00133C2E" w:rsidRDefault="008B6F1C" w:rsidP="008E548A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26AA2113" w14:textId="732B0A81" w:rsidR="008B6F1C" w:rsidRPr="00133C2E" w:rsidRDefault="008B6F1C" w:rsidP="008E548A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133C2E">
        <w:rPr>
          <w:rFonts w:asciiTheme="minorHAnsi" w:hAnsiTheme="minorHAnsi" w:cstheme="minorHAnsi"/>
          <w:sz w:val="24"/>
          <w:szCs w:val="24"/>
          <w:vertAlign w:val="superscript"/>
        </w:rPr>
        <w:t xml:space="preserve">1 </w:t>
      </w:r>
      <w:r w:rsidRPr="00133C2E">
        <w:rPr>
          <w:rFonts w:asciiTheme="minorHAnsi" w:hAnsiTheme="minorHAnsi" w:cstheme="minorHAnsi"/>
          <w:sz w:val="24"/>
          <w:szCs w:val="24"/>
        </w:rPr>
        <w:t xml:space="preserve">Tuotteiden, joiden pH on ≤ 4,4 tai </w:t>
      </w:r>
      <w:proofErr w:type="spellStart"/>
      <w:r w:rsidRPr="00133C2E">
        <w:rPr>
          <w:rFonts w:asciiTheme="minorHAnsi" w:hAnsiTheme="minorHAnsi" w:cstheme="minorHAnsi"/>
          <w:sz w:val="24"/>
          <w:szCs w:val="24"/>
        </w:rPr>
        <w:t>a</w:t>
      </w:r>
      <w:r w:rsidRPr="00133C2E">
        <w:rPr>
          <w:rFonts w:asciiTheme="minorHAnsi" w:hAnsiTheme="minorHAnsi" w:cstheme="minorHAnsi"/>
          <w:sz w:val="24"/>
          <w:szCs w:val="24"/>
          <w:vertAlign w:val="subscript"/>
        </w:rPr>
        <w:t>w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≤ 0,92 tai joiden pH on ≤ 5,0 ja </w:t>
      </w:r>
      <w:proofErr w:type="spellStart"/>
      <w:r w:rsidRPr="00133C2E">
        <w:rPr>
          <w:rFonts w:asciiTheme="minorHAnsi" w:hAnsiTheme="minorHAnsi" w:cstheme="minorHAnsi"/>
          <w:sz w:val="24"/>
          <w:szCs w:val="24"/>
        </w:rPr>
        <w:t>a</w:t>
      </w:r>
      <w:r w:rsidRPr="00133C2E">
        <w:rPr>
          <w:rFonts w:asciiTheme="minorHAnsi" w:hAnsiTheme="minorHAnsi" w:cstheme="minorHAnsi"/>
          <w:sz w:val="24"/>
          <w:szCs w:val="24"/>
          <w:vertAlign w:val="subscript"/>
        </w:rPr>
        <w:t>w</w:t>
      </w:r>
      <w:proofErr w:type="spellEnd"/>
      <w:r w:rsidRPr="00133C2E">
        <w:rPr>
          <w:rFonts w:asciiTheme="minorHAnsi" w:hAnsiTheme="minorHAnsi" w:cstheme="minorHAnsi"/>
          <w:sz w:val="24"/>
          <w:szCs w:val="24"/>
        </w:rPr>
        <w:t xml:space="preserve"> ≤ 0,94 ja tuotteiden, </w:t>
      </w:r>
      <w:r w:rsidRPr="00133C2E">
        <w:rPr>
          <w:rFonts w:asciiTheme="minorHAnsi" w:hAnsiTheme="minorHAnsi" w:cstheme="minorHAnsi"/>
          <w:sz w:val="24"/>
          <w:szCs w:val="24"/>
          <w:u w:val="single"/>
        </w:rPr>
        <w:t>joiden myyntiaika on alle 5 vrk</w:t>
      </w:r>
      <w:r w:rsidRPr="00133C2E">
        <w:rPr>
          <w:rFonts w:asciiTheme="minorHAnsi" w:hAnsiTheme="minorHAnsi" w:cstheme="minorHAnsi"/>
          <w:sz w:val="24"/>
          <w:szCs w:val="24"/>
        </w:rPr>
        <w:t>, ei katsota kuuluvan tähän luokkaan.</w:t>
      </w:r>
    </w:p>
    <w:sectPr w:rsidR="008B6F1C" w:rsidRPr="00133C2E" w:rsidSect="002A076C">
      <w:headerReference w:type="default" r:id="rId13"/>
      <w:pgSz w:w="16840" w:h="11907" w:orient="landscape" w:code="9"/>
      <w:pgMar w:top="907" w:right="680" w:bottom="907" w:left="567" w:header="709" w:footer="71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0FA3" w14:textId="77777777" w:rsidR="00D8496B" w:rsidRDefault="00D8496B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2B0D2BE" w14:textId="77777777" w:rsidR="00D8496B" w:rsidRDefault="00D8496B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202" w14:textId="21B70DDB" w:rsidR="00A22B45" w:rsidRPr="00413549" w:rsidRDefault="00A22B45">
    <w:pPr>
      <w:pStyle w:val="Alatunniste"/>
      <w:rPr>
        <w:rFonts w:asciiTheme="minorHAnsi" w:hAnsiTheme="minorHAnsi" w:cstheme="minorHAnsi"/>
        <w:sz w:val="18"/>
        <w:szCs w:val="18"/>
      </w:rPr>
    </w:pPr>
    <w:r w:rsidRPr="00413549">
      <w:rPr>
        <w:rFonts w:asciiTheme="minorHAnsi" w:hAnsiTheme="minorHAnsi" w:cstheme="minorHAnsi"/>
        <w:sz w:val="18"/>
        <w:szCs w:val="18"/>
      </w:rPr>
      <w:t xml:space="preserve">Ruokaviraston ohje </w:t>
    </w:r>
    <w:r w:rsidR="00413549" w:rsidRPr="00413549">
      <w:rPr>
        <w:rFonts w:asciiTheme="minorHAnsi" w:hAnsiTheme="minorHAnsi" w:cstheme="minorHAnsi"/>
        <w:sz w:val="18"/>
        <w:szCs w:val="18"/>
        <w:lang w:val="sv-SE"/>
      </w:rPr>
      <w:t>4095/04.02.00.01/2020/</w:t>
    </w:r>
    <w:r w:rsidR="00A32DDA">
      <w:rPr>
        <w:rFonts w:asciiTheme="minorHAnsi" w:hAnsiTheme="minorHAnsi" w:cstheme="minorHAnsi"/>
        <w:sz w:val="18"/>
        <w:szCs w:val="18"/>
        <w:lang w:val="sv-S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76D1" w14:textId="77777777" w:rsidR="00D8496B" w:rsidRDefault="00D8496B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9BC483E" w14:textId="77777777" w:rsidR="00D8496B" w:rsidRDefault="00D8496B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9DA9" w14:textId="77777777" w:rsidR="0069633B" w:rsidRPr="00413549" w:rsidRDefault="0069633B" w:rsidP="007B5D52">
    <w:pPr>
      <w:pStyle w:val="Leipteksti"/>
      <w:tabs>
        <w:tab w:val="right" w:pos="15451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413549">
      <w:rPr>
        <w:rFonts w:asciiTheme="minorHAnsi" w:hAnsiTheme="minorHAnsi" w:cstheme="minorHAnsi"/>
        <w:caps/>
        <w:sz w:val="24"/>
        <w:szCs w:val="24"/>
      </w:rPr>
      <w:t>Omavalvonnan suositellut näytteenottotiheydet</w:t>
    </w:r>
    <w:r w:rsidRPr="00413549">
      <w:rPr>
        <w:rFonts w:asciiTheme="minorHAnsi" w:hAnsiTheme="minorHAnsi" w:cstheme="minorHAnsi"/>
        <w:b/>
        <w:caps/>
        <w:sz w:val="24"/>
        <w:szCs w:val="24"/>
      </w:rPr>
      <w:t xml:space="preserve"> </w:t>
    </w:r>
    <w:r w:rsidRPr="00413549">
      <w:rPr>
        <w:rFonts w:asciiTheme="minorHAnsi" w:hAnsiTheme="minorHAnsi" w:cstheme="minorHAnsi"/>
        <w:caps/>
        <w:sz w:val="24"/>
        <w:szCs w:val="24"/>
      </w:rPr>
      <w:t>Elintarvikehuoneistoissa</w:t>
    </w:r>
    <w:r w:rsidRPr="00413549">
      <w:rPr>
        <w:rFonts w:asciiTheme="minorHAnsi" w:hAnsiTheme="minorHAnsi" w:cstheme="minorHAnsi"/>
        <w:b/>
        <w:caps/>
        <w:sz w:val="24"/>
        <w:szCs w:val="24"/>
      </w:rPr>
      <w:tab/>
      <w:t>LIITE 8</w:t>
    </w:r>
  </w:p>
  <w:p w14:paraId="7C59CB4E" w14:textId="718C123F" w:rsidR="0069633B" w:rsidRPr="00413549" w:rsidRDefault="0069633B" w:rsidP="00EF3C71">
    <w:pPr>
      <w:pStyle w:val="Yltunniste"/>
      <w:tabs>
        <w:tab w:val="clear" w:pos="9638"/>
        <w:tab w:val="right" w:pos="15451"/>
        <w:tab w:val="right" w:pos="15593"/>
      </w:tabs>
      <w:spacing w:after="120"/>
      <w:rPr>
        <w:rFonts w:asciiTheme="minorHAnsi" w:hAnsiTheme="minorHAnsi" w:cstheme="minorHAnsi"/>
        <w:sz w:val="24"/>
        <w:szCs w:val="24"/>
      </w:rPr>
    </w:pPr>
    <w:r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1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413549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413549">
      <w:rPr>
        <w:rStyle w:val="Sivunumero"/>
        <w:rFonts w:asciiTheme="minorHAnsi" w:hAnsiTheme="minorHAnsi" w:cstheme="minorHAnsi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61DE" w14:textId="77777777" w:rsidR="00EF3C71" w:rsidRPr="00413549" w:rsidRDefault="00EF3C71" w:rsidP="007B5D52">
    <w:pPr>
      <w:pStyle w:val="Leipteksti"/>
      <w:tabs>
        <w:tab w:val="right" w:pos="15451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413549">
      <w:rPr>
        <w:rFonts w:asciiTheme="minorHAnsi" w:hAnsiTheme="minorHAnsi" w:cstheme="minorHAnsi"/>
        <w:caps/>
        <w:sz w:val="24"/>
        <w:szCs w:val="24"/>
      </w:rPr>
      <w:t>Omavalvonnan suositellut näytteenottotiheydet</w:t>
    </w:r>
    <w:r w:rsidRPr="00413549">
      <w:rPr>
        <w:rFonts w:asciiTheme="minorHAnsi" w:hAnsiTheme="minorHAnsi" w:cstheme="minorHAnsi"/>
        <w:b/>
        <w:caps/>
        <w:sz w:val="24"/>
        <w:szCs w:val="24"/>
      </w:rPr>
      <w:t xml:space="preserve"> </w:t>
    </w:r>
    <w:r w:rsidRPr="00413549">
      <w:rPr>
        <w:rFonts w:asciiTheme="minorHAnsi" w:hAnsiTheme="minorHAnsi" w:cstheme="minorHAnsi"/>
        <w:caps/>
        <w:sz w:val="24"/>
        <w:szCs w:val="24"/>
      </w:rPr>
      <w:t>Elintarvikehuoneistoissa</w:t>
    </w:r>
    <w:r w:rsidRPr="00413549">
      <w:rPr>
        <w:rFonts w:asciiTheme="minorHAnsi" w:hAnsiTheme="minorHAnsi" w:cstheme="minorHAnsi"/>
        <w:b/>
        <w:caps/>
        <w:sz w:val="24"/>
        <w:szCs w:val="24"/>
      </w:rPr>
      <w:tab/>
      <w:t>LIITE 8</w:t>
    </w:r>
  </w:p>
  <w:p w14:paraId="3A44ECD7" w14:textId="28210D11" w:rsidR="00EF3C71" w:rsidRPr="00413549" w:rsidRDefault="00D97BB6" w:rsidP="00EF3C71">
    <w:pPr>
      <w:pStyle w:val="Yltunniste"/>
      <w:tabs>
        <w:tab w:val="clear" w:pos="9638"/>
        <w:tab w:val="right" w:pos="15451"/>
        <w:tab w:val="right" w:pos="15593"/>
      </w:tabs>
      <w:spacing w:after="120"/>
      <w:rPr>
        <w:rFonts w:asciiTheme="minorHAnsi" w:hAnsiTheme="minorHAnsi" w:cstheme="minorHAnsi"/>
        <w:sz w:val="24"/>
        <w:szCs w:val="24"/>
      </w:rPr>
    </w:pPr>
    <w:r w:rsidRPr="00413549">
      <w:rPr>
        <w:rStyle w:val="Sivunumero"/>
        <w:rFonts w:asciiTheme="minorHAnsi" w:hAnsiTheme="minorHAnsi" w:cstheme="minorHAnsi"/>
        <w:b/>
        <w:bCs/>
        <w:sz w:val="24"/>
        <w:szCs w:val="24"/>
      </w:rPr>
      <w:t>TURVALLISUUSVAATIMUKSET</w:t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2</w:t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EF3C71" w:rsidRPr="00413549">
      <w:rPr>
        <w:rStyle w:val="Sivunumero"/>
        <w:rFonts w:asciiTheme="minorHAnsi" w:hAnsiTheme="minorHAnsi" w:cstheme="minorHAns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A0B2" w14:textId="77777777" w:rsidR="00CB668E" w:rsidRPr="00413549" w:rsidRDefault="00CB668E" w:rsidP="007B5D52">
    <w:pPr>
      <w:pStyle w:val="Leipteksti"/>
      <w:tabs>
        <w:tab w:val="right" w:pos="15451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413549">
      <w:rPr>
        <w:rFonts w:asciiTheme="minorHAnsi" w:hAnsiTheme="minorHAnsi" w:cstheme="minorHAnsi"/>
        <w:caps/>
        <w:sz w:val="24"/>
        <w:szCs w:val="24"/>
      </w:rPr>
      <w:t>Omavalvonnan suositellut näytteenottotiheydet</w:t>
    </w:r>
    <w:r w:rsidRPr="00413549">
      <w:rPr>
        <w:rFonts w:asciiTheme="minorHAnsi" w:hAnsiTheme="minorHAnsi" w:cstheme="minorHAnsi"/>
        <w:b/>
        <w:caps/>
        <w:sz w:val="24"/>
        <w:szCs w:val="24"/>
      </w:rPr>
      <w:t xml:space="preserve"> </w:t>
    </w:r>
    <w:r w:rsidRPr="00413549">
      <w:rPr>
        <w:rFonts w:asciiTheme="minorHAnsi" w:hAnsiTheme="minorHAnsi" w:cstheme="minorHAnsi"/>
        <w:caps/>
        <w:sz w:val="24"/>
        <w:szCs w:val="24"/>
      </w:rPr>
      <w:t>Elintarvikehuoneistoissa</w:t>
    </w:r>
    <w:r w:rsidRPr="00413549">
      <w:rPr>
        <w:rFonts w:asciiTheme="minorHAnsi" w:hAnsiTheme="minorHAnsi" w:cstheme="minorHAnsi"/>
        <w:b/>
        <w:caps/>
        <w:sz w:val="24"/>
        <w:szCs w:val="24"/>
      </w:rPr>
      <w:tab/>
      <w:t>LIITE 8</w:t>
    </w:r>
  </w:p>
  <w:p w14:paraId="0BA5A65B" w14:textId="0AB5E8DE" w:rsidR="00CB668E" w:rsidRPr="00413549" w:rsidRDefault="00D97BB6" w:rsidP="00E80463">
    <w:pPr>
      <w:pStyle w:val="Yltunniste"/>
      <w:tabs>
        <w:tab w:val="clear" w:pos="9638"/>
        <w:tab w:val="right" w:pos="15451"/>
        <w:tab w:val="right" w:pos="15593"/>
      </w:tabs>
      <w:spacing w:after="120"/>
      <w:rPr>
        <w:rFonts w:asciiTheme="minorHAnsi" w:hAnsiTheme="minorHAnsi" w:cstheme="minorHAnsi"/>
        <w:b/>
        <w:sz w:val="24"/>
        <w:szCs w:val="24"/>
      </w:rPr>
    </w:pPr>
    <w:r w:rsidRPr="00413549">
      <w:rPr>
        <w:rStyle w:val="Sivunumero"/>
        <w:rFonts w:asciiTheme="minorHAnsi" w:hAnsiTheme="minorHAnsi" w:cstheme="minorHAnsi"/>
        <w:b/>
        <w:bCs/>
        <w:sz w:val="24"/>
        <w:szCs w:val="24"/>
      </w:rPr>
      <w:t>PROSESSIHYGIENIAVAATIMUKSET</w:t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3</w:t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CB668E" w:rsidRPr="00413549">
      <w:rPr>
        <w:rStyle w:val="Sivunumero"/>
        <w:rFonts w:asciiTheme="minorHAnsi" w:hAnsiTheme="minorHAnsi" w:cstheme="minorHAnsi"/>
        <w:sz w:val="24"/>
        <w:szCs w:val="24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FCF" w14:textId="77777777" w:rsidR="002A076C" w:rsidRPr="00413549" w:rsidRDefault="002A076C" w:rsidP="007B5D52">
    <w:pPr>
      <w:pStyle w:val="Leipteksti"/>
      <w:tabs>
        <w:tab w:val="right" w:pos="15451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413549">
      <w:rPr>
        <w:rFonts w:asciiTheme="minorHAnsi" w:hAnsiTheme="minorHAnsi" w:cstheme="minorHAnsi"/>
        <w:caps/>
        <w:sz w:val="24"/>
        <w:szCs w:val="24"/>
      </w:rPr>
      <w:t>Omavalvonnan suositellut näytteenottotiheydet</w:t>
    </w:r>
    <w:r w:rsidRPr="00413549">
      <w:rPr>
        <w:rFonts w:asciiTheme="minorHAnsi" w:hAnsiTheme="minorHAnsi" w:cstheme="minorHAnsi"/>
        <w:b/>
        <w:caps/>
        <w:sz w:val="24"/>
        <w:szCs w:val="24"/>
      </w:rPr>
      <w:t xml:space="preserve"> </w:t>
    </w:r>
    <w:r w:rsidRPr="00413549">
      <w:rPr>
        <w:rFonts w:asciiTheme="minorHAnsi" w:hAnsiTheme="minorHAnsi" w:cstheme="minorHAnsi"/>
        <w:caps/>
        <w:sz w:val="24"/>
        <w:szCs w:val="24"/>
      </w:rPr>
      <w:t>Elintarvikehuoneistoissa</w:t>
    </w:r>
    <w:r w:rsidRPr="00413549">
      <w:rPr>
        <w:rFonts w:asciiTheme="minorHAnsi" w:hAnsiTheme="minorHAnsi" w:cstheme="minorHAnsi"/>
        <w:b/>
        <w:caps/>
        <w:sz w:val="24"/>
        <w:szCs w:val="24"/>
      </w:rPr>
      <w:tab/>
      <w:t>LIITE 8</w:t>
    </w:r>
  </w:p>
  <w:p w14:paraId="3FC60A5C" w14:textId="77777777" w:rsidR="002A076C" w:rsidRPr="00413549" w:rsidRDefault="002A076C" w:rsidP="007B5D52">
    <w:pPr>
      <w:pStyle w:val="Yltunniste"/>
      <w:tabs>
        <w:tab w:val="clear" w:pos="9638"/>
        <w:tab w:val="right" w:pos="15451"/>
      </w:tabs>
      <w:rPr>
        <w:rStyle w:val="Sivunumero"/>
        <w:rFonts w:asciiTheme="minorHAnsi" w:hAnsiTheme="minorHAnsi" w:cstheme="minorHAnsi"/>
        <w:sz w:val="24"/>
        <w:szCs w:val="24"/>
      </w:rPr>
    </w:pPr>
    <w:r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413549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76A2"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413549">
      <w:rPr>
        <w:rStyle w:val="Sivunumero"/>
        <w:rFonts w:asciiTheme="minorHAnsi" w:hAnsiTheme="minorHAnsi" w:cstheme="minorHAnsi"/>
        <w:sz w:val="24"/>
        <w:szCs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FBC6" w14:textId="77777777" w:rsidR="0078331A" w:rsidRPr="00413549" w:rsidRDefault="0078331A" w:rsidP="007B5D52">
    <w:pPr>
      <w:pStyle w:val="Leipteksti"/>
      <w:tabs>
        <w:tab w:val="right" w:pos="15451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413549">
      <w:rPr>
        <w:rFonts w:asciiTheme="minorHAnsi" w:hAnsiTheme="minorHAnsi" w:cstheme="minorHAnsi"/>
        <w:caps/>
        <w:sz w:val="24"/>
        <w:szCs w:val="24"/>
      </w:rPr>
      <w:t>Omavalvonnan suositellut näytteenottotiheydet</w:t>
    </w:r>
    <w:r w:rsidRPr="00413549">
      <w:rPr>
        <w:rFonts w:asciiTheme="minorHAnsi" w:hAnsiTheme="minorHAnsi" w:cstheme="minorHAnsi"/>
        <w:b/>
        <w:caps/>
        <w:sz w:val="24"/>
        <w:szCs w:val="24"/>
      </w:rPr>
      <w:t xml:space="preserve"> </w:t>
    </w:r>
    <w:r w:rsidRPr="00413549">
      <w:rPr>
        <w:rFonts w:asciiTheme="minorHAnsi" w:hAnsiTheme="minorHAnsi" w:cstheme="minorHAnsi"/>
        <w:caps/>
        <w:sz w:val="24"/>
        <w:szCs w:val="24"/>
      </w:rPr>
      <w:t>Elintarvikehuoneistoissa</w:t>
    </w:r>
    <w:r w:rsidRPr="00413549">
      <w:rPr>
        <w:rFonts w:asciiTheme="minorHAnsi" w:hAnsiTheme="minorHAnsi" w:cstheme="minorHAnsi"/>
        <w:b/>
        <w:caps/>
        <w:sz w:val="24"/>
        <w:szCs w:val="24"/>
      </w:rPr>
      <w:tab/>
      <w:t>LIITE 8</w:t>
    </w:r>
  </w:p>
  <w:p w14:paraId="3EFDD3A7" w14:textId="77777777" w:rsidR="0078331A" w:rsidRPr="00413549" w:rsidRDefault="0078331A" w:rsidP="0078331A">
    <w:pPr>
      <w:pStyle w:val="Leipteksti"/>
      <w:spacing w:after="0"/>
      <w:rPr>
        <w:rFonts w:asciiTheme="minorHAnsi" w:hAnsiTheme="minorHAnsi" w:cstheme="minorHAnsi"/>
        <w:b/>
        <w:sz w:val="24"/>
        <w:szCs w:val="24"/>
      </w:rPr>
    </w:pPr>
    <w:r w:rsidRPr="00413549">
      <w:rPr>
        <w:rFonts w:asciiTheme="minorHAnsi" w:hAnsiTheme="minorHAnsi" w:cstheme="minorHAnsi"/>
        <w:b/>
        <w:sz w:val="24"/>
        <w:szCs w:val="24"/>
      </w:rPr>
      <w:t>NÄYTTEENOTTO TUOTANTOYMPÄRISTÖSTÄ JA -LAITTEISTA</w:t>
    </w:r>
  </w:p>
  <w:p w14:paraId="72FBC7F3" w14:textId="77777777" w:rsidR="0078331A" w:rsidRPr="00413549" w:rsidRDefault="0078331A" w:rsidP="007B5D52">
    <w:pPr>
      <w:pStyle w:val="Yltunniste"/>
      <w:tabs>
        <w:tab w:val="clear" w:pos="9638"/>
        <w:tab w:val="right" w:pos="15451"/>
      </w:tabs>
      <w:rPr>
        <w:rStyle w:val="Sivunumero"/>
        <w:rFonts w:asciiTheme="minorHAnsi" w:hAnsiTheme="minorHAnsi" w:cstheme="minorHAnsi"/>
        <w:sz w:val="24"/>
        <w:szCs w:val="24"/>
      </w:rPr>
    </w:pPr>
    <w:r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Pr="00413549">
      <w:rPr>
        <w:rStyle w:val="Sivunumero"/>
        <w:rFonts w:asciiTheme="minorHAnsi" w:hAnsiTheme="minorHAnsi" w:cstheme="minorHAnsi"/>
        <w:sz w:val="24"/>
        <w:szCs w:val="24"/>
      </w:rPr>
      <w:tab/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413549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413549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413549">
      <w:rPr>
        <w:rStyle w:val="Sivunumero"/>
        <w:rFonts w:asciiTheme="minorHAnsi" w:hAnsiTheme="minorHAnsi" w:cstheme="minorHAnsi"/>
        <w:noProof/>
        <w:sz w:val="24"/>
        <w:szCs w:val="24"/>
      </w:rPr>
      <w:t>5</w:t>
    </w:r>
    <w:r w:rsidRPr="00413549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413549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40329A35" w14:textId="77777777" w:rsidR="0078331A" w:rsidRPr="00413549" w:rsidRDefault="0078331A" w:rsidP="0069633B">
    <w:pPr>
      <w:pStyle w:val="Leipteksti"/>
      <w:tabs>
        <w:tab w:val="right" w:pos="15593"/>
      </w:tabs>
      <w:spacing w:after="0"/>
      <w:rPr>
        <w:rFonts w:asciiTheme="minorHAnsi" w:hAnsiTheme="minorHAnsi" w:cstheme="minorHAnsi"/>
        <w:b/>
        <w:sz w:val="24"/>
        <w:szCs w:val="24"/>
      </w:rPr>
    </w:pPr>
  </w:p>
  <w:p w14:paraId="7052B081" w14:textId="77777777" w:rsidR="0078331A" w:rsidRPr="00413549" w:rsidRDefault="0078331A" w:rsidP="00D61050">
    <w:pPr>
      <w:pStyle w:val="Yltunniste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4F43C0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348AB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03B76"/>
    <w:multiLevelType w:val="hybridMultilevel"/>
    <w:tmpl w:val="0D06126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962E8"/>
    <w:multiLevelType w:val="hybridMultilevel"/>
    <w:tmpl w:val="225EF32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39D"/>
    <w:multiLevelType w:val="hybridMultilevel"/>
    <w:tmpl w:val="89A4EF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4D31B4"/>
    <w:multiLevelType w:val="hybridMultilevel"/>
    <w:tmpl w:val="8CEC9A8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EF6A08"/>
    <w:multiLevelType w:val="hybridMultilevel"/>
    <w:tmpl w:val="FDAC5C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197C"/>
    <w:multiLevelType w:val="hybridMultilevel"/>
    <w:tmpl w:val="2AF8F77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A089E"/>
    <w:multiLevelType w:val="hybridMultilevel"/>
    <w:tmpl w:val="B1967A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5F7"/>
    <w:multiLevelType w:val="hybridMultilevel"/>
    <w:tmpl w:val="FDCE4BF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3B7436"/>
    <w:multiLevelType w:val="hybridMultilevel"/>
    <w:tmpl w:val="092070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60A87"/>
    <w:multiLevelType w:val="hybridMultilevel"/>
    <w:tmpl w:val="4ED496C2"/>
    <w:lvl w:ilvl="0" w:tplc="AA809C02">
      <w:start w:val="7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588C4480"/>
    <w:multiLevelType w:val="hybridMultilevel"/>
    <w:tmpl w:val="5A26F5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53C79FD"/>
    <w:multiLevelType w:val="hybridMultilevel"/>
    <w:tmpl w:val="42B21082"/>
    <w:lvl w:ilvl="0" w:tplc="C2A6CD88"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69551F93"/>
    <w:multiLevelType w:val="hybridMultilevel"/>
    <w:tmpl w:val="EE00135A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6A64515C"/>
    <w:multiLevelType w:val="hybridMultilevel"/>
    <w:tmpl w:val="CF6E483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452CC">
      <w:start w:val="8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26C48"/>
    <w:multiLevelType w:val="hybridMultilevel"/>
    <w:tmpl w:val="A874D704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04019B9"/>
    <w:multiLevelType w:val="hybridMultilevel"/>
    <w:tmpl w:val="88409D70"/>
    <w:lvl w:ilvl="0" w:tplc="C2A6CD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9355E"/>
    <w:multiLevelType w:val="hybridMultilevel"/>
    <w:tmpl w:val="42BC81F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BD029E2"/>
    <w:multiLevelType w:val="hybridMultilevel"/>
    <w:tmpl w:val="0632F7EA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C826956"/>
    <w:multiLevelType w:val="hybridMultilevel"/>
    <w:tmpl w:val="CC30F8AA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7E2E7F72"/>
    <w:multiLevelType w:val="hybridMultilevel"/>
    <w:tmpl w:val="310ADB3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num w:numId="1" w16cid:durableId="1474370320">
    <w:abstractNumId w:val="1"/>
  </w:num>
  <w:num w:numId="2" w16cid:durableId="1838232776">
    <w:abstractNumId w:val="0"/>
  </w:num>
  <w:num w:numId="3" w16cid:durableId="2005664880">
    <w:abstractNumId w:val="7"/>
  </w:num>
  <w:num w:numId="4" w16cid:durableId="179661233">
    <w:abstractNumId w:val="5"/>
  </w:num>
  <w:num w:numId="5" w16cid:durableId="1170565283">
    <w:abstractNumId w:val="2"/>
  </w:num>
  <w:num w:numId="6" w16cid:durableId="681394288">
    <w:abstractNumId w:val="9"/>
  </w:num>
  <w:num w:numId="7" w16cid:durableId="1330210515">
    <w:abstractNumId w:val="4"/>
  </w:num>
  <w:num w:numId="8" w16cid:durableId="1100563196">
    <w:abstractNumId w:val="6"/>
  </w:num>
  <w:num w:numId="9" w16cid:durableId="399182298">
    <w:abstractNumId w:val="11"/>
  </w:num>
  <w:num w:numId="10" w16cid:durableId="1227570980">
    <w:abstractNumId w:val="15"/>
  </w:num>
  <w:num w:numId="11" w16cid:durableId="1279143825">
    <w:abstractNumId w:val="8"/>
  </w:num>
  <w:num w:numId="12" w16cid:durableId="32390087">
    <w:abstractNumId w:val="10"/>
  </w:num>
  <w:num w:numId="13" w16cid:durableId="883716493">
    <w:abstractNumId w:val="17"/>
  </w:num>
  <w:num w:numId="14" w16cid:durableId="945964925">
    <w:abstractNumId w:val="3"/>
  </w:num>
  <w:num w:numId="15" w16cid:durableId="375469295">
    <w:abstractNumId w:val="12"/>
  </w:num>
  <w:num w:numId="16" w16cid:durableId="454250090">
    <w:abstractNumId w:val="20"/>
  </w:num>
  <w:num w:numId="17" w16cid:durableId="1043940971">
    <w:abstractNumId w:val="13"/>
  </w:num>
  <w:num w:numId="18" w16cid:durableId="1134639844">
    <w:abstractNumId w:val="16"/>
  </w:num>
  <w:num w:numId="19" w16cid:durableId="415830006">
    <w:abstractNumId w:val="21"/>
  </w:num>
  <w:num w:numId="20" w16cid:durableId="466975605">
    <w:abstractNumId w:val="14"/>
  </w:num>
  <w:num w:numId="21" w16cid:durableId="273903768">
    <w:abstractNumId w:val="19"/>
  </w:num>
  <w:num w:numId="22" w16cid:durableId="145124446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76"/>
    <w:rsid w:val="00000B78"/>
    <w:rsid w:val="00000B8F"/>
    <w:rsid w:val="0000177D"/>
    <w:rsid w:val="00001A05"/>
    <w:rsid w:val="00002C59"/>
    <w:rsid w:val="00002EC8"/>
    <w:rsid w:val="000037DF"/>
    <w:rsid w:val="00004BDC"/>
    <w:rsid w:val="00004FD6"/>
    <w:rsid w:val="000075A1"/>
    <w:rsid w:val="000100DB"/>
    <w:rsid w:val="000114FE"/>
    <w:rsid w:val="0001238C"/>
    <w:rsid w:val="000132B7"/>
    <w:rsid w:val="000133BF"/>
    <w:rsid w:val="00013483"/>
    <w:rsid w:val="00014291"/>
    <w:rsid w:val="000149F4"/>
    <w:rsid w:val="00014F1B"/>
    <w:rsid w:val="000159C8"/>
    <w:rsid w:val="00015C9C"/>
    <w:rsid w:val="00015E3B"/>
    <w:rsid w:val="0001661E"/>
    <w:rsid w:val="00017764"/>
    <w:rsid w:val="00020376"/>
    <w:rsid w:val="00027DBD"/>
    <w:rsid w:val="000325D1"/>
    <w:rsid w:val="00032652"/>
    <w:rsid w:val="00032951"/>
    <w:rsid w:val="00032F7E"/>
    <w:rsid w:val="0003314D"/>
    <w:rsid w:val="000341B6"/>
    <w:rsid w:val="0003423B"/>
    <w:rsid w:val="000349B5"/>
    <w:rsid w:val="00034C48"/>
    <w:rsid w:val="00035C4F"/>
    <w:rsid w:val="000368F7"/>
    <w:rsid w:val="00037B50"/>
    <w:rsid w:val="00040E7F"/>
    <w:rsid w:val="00042B9E"/>
    <w:rsid w:val="00042E53"/>
    <w:rsid w:val="00043BF0"/>
    <w:rsid w:val="00043F0B"/>
    <w:rsid w:val="00045056"/>
    <w:rsid w:val="00045465"/>
    <w:rsid w:val="0004553C"/>
    <w:rsid w:val="00045B63"/>
    <w:rsid w:val="0004606D"/>
    <w:rsid w:val="00046338"/>
    <w:rsid w:val="000465C9"/>
    <w:rsid w:val="00047B4D"/>
    <w:rsid w:val="00047BB0"/>
    <w:rsid w:val="00050880"/>
    <w:rsid w:val="00050C70"/>
    <w:rsid w:val="00050FCA"/>
    <w:rsid w:val="000515BD"/>
    <w:rsid w:val="0005294D"/>
    <w:rsid w:val="000536C9"/>
    <w:rsid w:val="00053DA5"/>
    <w:rsid w:val="00054F1F"/>
    <w:rsid w:val="0005540C"/>
    <w:rsid w:val="00056F1C"/>
    <w:rsid w:val="00057261"/>
    <w:rsid w:val="000605F5"/>
    <w:rsid w:val="000609D4"/>
    <w:rsid w:val="00060C42"/>
    <w:rsid w:val="000629AE"/>
    <w:rsid w:val="00062DDE"/>
    <w:rsid w:val="00065338"/>
    <w:rsid w:val="00067DEE"/>
    <w:rsid w:val="00071071"/>
    <w:rsid w:val="00071A70"/>
    <w:rsid w:val="00071E9D"/>
    <w:rsid w:val="00071FD9"/>
    <w:rsid w:val="00072303"/>
    <w:rsid w:val="00072A11"/>
    <w:rsid w:val="00073037"/>
    <w:rsid w:val="0007337B"/>
    <w:rsid w:val="00073991"/>
    <w:rsid w:val="000759F6"/>
    <w:rsid w:val="000768D3"/>
    <w:rsid w:val="0007693E"/>
    <w:rsid w:val="00076BC1"/>
    <w:rsid w:val="00080074"/>
    <w:rsid w:val="00080786"/>
    <w:rsid w:val="000809BC"/>
    <w:rsid w:val="00080C12"/>
    <w:rsid w:val="00081960"/>
    <w:rsid w:val="00082133"/>
    <w:rsid w:val="0008261A"/>
    <w:rsid w:val="00082C3F"/>
    <w:rsid w:val="0008305E"/>
    <w:rsid w:val="00083349"/>
    <w:rsid w:val="000836FB"/>
    <w:rsid w:val="00083959"/>
    <w:rsid w:val="00083A2E"/>
    <w:rsid w:val="00083CB1"/>
    <w:rsid w:val="00084E81"/>
    <w:rsid w:val="00085D1F"/>
    <w:rsid w:val="0009153A"/>
    <w:rsid w:val="00092578"/>
    <w:rsid w:val="000929EC"/>
    <w:rsid w:val="0009336A"/>
    <w:rsid w:val="00094C38"/>
    <w:rsid w:val="00094E74"/>
    <w:rsid w:val="00095654"/>
    <w:rsid w:val="0009583B"/>
    <w:rsid w:val="00096259"/>
    <w:rsid w:val="0009671B"/>
    <w:rsid w:val="000970C5"/>
    <w:rsid w:val="000A1BD7"/>
    <w:rsid w:val="000A1F6D"/>
    <w:rsid w:val="000A25C4"/>
    <w:rsid w:val="000A2BF6"/>
    <w:rsid w:val="000A62E7"/>
    <w:rsid w:val="000A65F1"/>
    <w:rsid w:val="000A68EA"/>
    <w:rsid w:val="000A6918"/>
    <w:rsid w:val="000A6F4C"/>
    <w:rsid w:val="000A748F"/>
    <w:rsid w:val="000B01C7"/>
    <w:rsid w:val="000B1E23"/>
    <w:rsid w:val="000B24FD"/>
    <w:rsid w:val="000B27F6"/>
    <w:rsid w:val="000B425F"/>
    <w:rsid w:val="000B4B02"/>
    <w:rsid w:val="000B4F42"/>
    <w:rsid w:val="000B5635"/>
    <w:rsid w:val="000B60AF"/>
    <w:rsid w:val="000B63B5"/>
    <w:rsid w:val="000B64E3"/>
    <w:rsid w:val="000B6C01"/>
    <w:rsid w:val="000C0420"/>
    <w:rsid w:val="000C0C6F"/>
    <w:rsid w:val="000C11A6"/>
    <w:rsid w:val="000C1D72"/>
    <w:rsid w:val="000C2070"/>
    <w:rsid w:val="000C2235"/>
    <w:rsid w:val="000C26DA"/>
    <w:rsid w:val="000C2FCD"/>
    <w:rsid w:val="000C367E"/>
    <w:rsid w:val="000C3B0E"/>
    <w:rsid w:val="000C3DE0"/>
    <w:rsid w:val="000C3FD6"/>
    <w:rsid w:val="000C4641"/>
    <w:rsid w:val="000C604B"/>
    <w:rsid w:val="000C6110"/>
    <w:rsid w:val="000C6EDE"/>
    <w:rsid w:val="000C6F84"/>
    <w:rsid w:val="000C73F2"/>
    <w:rsid w:val="000C7ECA"/>
    <w:rsid w:val="000D13D6"/>
    <w:rsid w:val="000D1BAF"/>
    <w:rsid w:val="000D450C"/>
    <w:rsid w:val="000D6D94"/>
    <w:rsid w:val="000D72E7"/>
    <w:rsid w:val="000D7406"/>
    <w:rsid w:val="000D7454"/>
    <w:rsid w:val="000D7B3C"/>
    <w:rsid w:val="000D7EAD"/>
    <w:rsid w:val="000E0790"/>
    <w:rsid w:val="000E0EDE"/>
    <w:rsid w:val="000E27B3"/>
    <w:rsid w:val="000E2E1A"/>
    <w:rsid w:val="000E3A52"/>
    <w:rsid w:val="000E4D3F"/>
    <w:rsid w:val="000E53F2"/>
    <w:rsid w:val="000E58A3"/>
    <w:rsid w:val="000E623A"/>
    <w:rsid w:val="000E62A8"/>
    <w:rsid w:val="000E7A91"/>
    <w:rsid w:val="000E7E1F"/>
    <w:rsid w:val="000F1E93"/>
    <w:rsid w:val="000F25CE"/>
    <w:rsid w:val="000F36E4"/>
    <w:rsid w:val="000F36FF"/>
    <w:rsid w:val="000F3AB0"/>
    <w:rsid w:val="000F6681"/>
    <w:rsid w:val="000F66B9"/>
    <w:rsid w:val="000F72C2"/>
    <w:rsid w:val="000F7553"/>
    <w:rsid w:val="00100476"/>
    <w:rsid w:val="00100ED0"/>
    <w:rsid w:val="00101220"/>
    <w:rsid w:val="001017FC"/>
    <w:rsid w:val="001031C9"/>
    <w:rsid w:val="0010373D"/>
    <w:rsid w:val="001039A0"/>
    <w:rsid w:val="001047A1"/>
    <w:rsid w:val="00105670"/>
    <w:rsid w:val="001060C8"/>
    <w:rsid w:val="0010689E"/>
    <w:rsid w:val="00106CE3"/>
    <w:rsid w:val="001114A2"/>
    <w:rsid w:val="0011184D"/>
    <w:rsid w:val="00111CD4"/>
    <w:rsid w:val="001126B9"/>
    <w:rsid w:val="0011393F"/>
    <w:rsid w:val="00113949"/>
    <w:rsid w:val="00114DD5"/>
    <w:rsid w:val="00115054"/>
    <w:rsid w:val="00115756"/>
    <w:rsid w:val="00115A15"/>
    <w:rsid w:val="001163F3"/>
    <w:rsid w:val="0012026C"/>
    <w:rsid w:val="0012181E"/>
    <w:rsid w:val="00121C24"/>
    <w:rsid w:val="001228A5"/>
    <w:rsid w:val="00124B6E"/>
    <w:rsid w:val="001258EC"/>
    <w:rsid w:val="00125CD2"/>
    <w:rsid w:val="001261F6"/>
    <w:rsid w:val="001262BE"/>
    <w:rsid w:val="001264DD"/>
    <w:rsid w:val="001271A3"/>
    <w:rsid w:val="001271E2"/>
    <w:rsid w:val="001275B9"/>
    <w:rsid w:val="001276B4"/>
    <w:rsid w:val="00127E3F"/>
    <w:rsid w:val="0013048A"/>
    <w:rsid w:val="00130E1B"/>
    <w:rsid w:val="00131AD8"/>
    <w:rsid w:val="001324F9"/>
    <w:rsid w:val="00132A57"/>
    <w:rsid w:val="00133434"/>
    <w:rsid w:val="00133C2E"/>
    <w:rsid w:val="00133D75"/>
    <w:rsid w:val="001345A8"/>
    <w:rsid w:val="00136CCE"/>
    <w:rsid w:val="00137971"/>
    <w:rsid w:val="00137B5B"/>
    <w:rsid w:val="00140C61"/>
    <w:rsid w:val="00140E22"/>
    <w:rsid w:val="00140EEE"/>
    <w:rsid w:val="00141FEB"/>
    <w:rsid w:val="001447F9"/>
    <w:rsid w:val="00144B38"/>
    <w:rsid w:val="00145835"/>
    <w:rsid w:val="00145A48"/>
    <w:rsid w:val="00145C09"/>
    <w:rsid w:val="00147368"/>
    <w:rsid w:val="0015087D"/>
    <w:rsid w:val="00150D1A"/>
    <w:rsid w:val="001525CB"/>
    <w:rsid w:val="001525DB"/>
    <w:rsid w:val="001527EB"/>
    <w:rsid w:val="001548B4"/>
    <w:rsid w:val="00154AFE"/>
    <w:rsid w:val="00155610"/>
    <w:rsid w:val="00155A06"/>
    <w:rsid w:val="00157280"/>
    <w:rsid w:val="00157B29"/>
    <w:rsid w:val="00157E64"/>
    <w:rsid w:val="00160998"/>
    <w:rsid w:val="00161955"/>
    <w:rsid w:val="00161C34"/>
    <w:rsid w:val="00161C66"/>
    <w:rsid w:val="00163A92"/>
    <w:rsid w:val="00165161"/>
    <w:rsid w:val="00166AC9"/>
    <w:rsid w:val="001700A9"/>
    <w:rsid w:val="001710FF"/>
    <w:rsid w:val="00171F89"/>
    <w:rsid w:val="00172461"/>
    <w:rsid w:val="00175A7C"/>
    <w:rsid w:val="00175B17"/>
    <w:rsid w:val="001769F8"/>
    <w:rsid w:val="00176CB4"/>
    <w:rsid w:val="00177A4A"/>
    <w:rsid w:val="00177E14"/>
    <w:rsid w:val="00182775"/>
    <w:rsid w:val="00183FBA"/>
    <w:rsid w:val="0018494C"/>
    <w:rsid w:val="001849D5"/>
    <w:rsid w:val="00184C6C"/>
    <w:rsid w:val="00185B0A"/>
    <w:rsid w:val="0018604B"/>
    <w:rsid w:val="00186BD4"/>
    <w:rsid w:val="001876E9"/>
    <w:rsid w:val="00191149"/>
    <w:rsid w:val="00191D3D"/>
    <w:rsid w:val="00192397"/>
    <w:rsid w:val="001933B0"/>
    <w:rsid w:val="001933D8"/>
    <w:rsid w:val="00193B01"/>
    <w:rsid w:val="00193F35"/>
    <w:rsid w:val="00194059"/>
    <w:rsid w:val="00194D14"/>
    <w:rsid w:val="00195DA7"/>
    <w:rsid w:val="00196195"/>
    <w:rsid w:val="001968CC"/>
    <w:rsid w:val="001968F1"/>
    <w:rsid w:val="001969EB"/>
    <w:rsid w:val="00197D5C"/>
    <w:rsid w:val="001A0546"/>
    <w:rsid w:val="001A0783"/>
    <w:rsid w:val="001A0A6D"/>
    <w:rsid w:val="001A0B05"/>
    <w:rsid w:val="001A12AD"/>
    <w:rsid w:val="001A252C"/>
    <w:rsid w:val="001A270A"/>
    <w:rsid w:val="001A35CD"/>
    <w:rsid w:val="001A3642"/>
    <w:rsid w:val="001A366F"/>
    <w:rsid w:val="001A415C"/>
    <w:rsid w:val="001A4D2A"/>
    <w:rsid w:val="001A6B49"/>
    <w:rsid w:val="001A77A8"/>
    <w:rsid w:val="001B1547"/>
    <w:rsid w:val="001B1867"/>
    <w:rsid w:val="001B1D5C"/>
    <w:rsid w:val="001B372F"/>
    <w:rsid w:val="001B4AD4"/>
    <w:rsid w:val="001B581B"/>
    <w:rsid w:val="001B5B0E"/>
    <w:rsid w:val="001B5FFC"/>
    <w:rsid w:val="001B6D75"/>
    <w:rsid w:val="001B7640"/>
    <w:rsid w:val="001B7C26"/>
    <w:rsid w:val="001C00EC"/>
    <w:rsid w:val="001C089A"/>
    <w:rsid w:val="001C0910"/>
    <w:rsid w:val="001C1515"/>
    <w:rsid w:val="001C2424"/>
    <w:rsid w:val="001C2ACF"/>
    <w:rsid w:val="001C30DC"/>
    <w:rsid w:val="001C3399"/>
    <w:rsid w:val="001C3B09"/>
    <w:rsid w:val="001C401F"/>
    <w:rsid w:val="001C4AE9"/>
    <w:rsid w:val="001C55C9"/>
    <w:rsid w:val="001C5826"/>
    <w:rsid w:val="001C5AC8"/>
    <w:rsid w:val="001C6FA9"/>
    <w:rsid w:val="001C79FD"/>
    <w:rsid w:val="001D071C"/>
    <w:rsid w:val="001D0E50"/>
    <w:rsid w:val="001D134F"/>
    <w:rsid w:val="001D16A8"/>
    <w:rsid w:val="001D20E5"/>
    <w:rsid w:val="001D2EFC"/>
    <w:rsid w:val="001D3070"/>
    <w:rsid w:val="001D4BB2"/>
    <w:rsid w:val="001D4D0D"/>
    <w:rsid w:val="001D66A0"/>
    <w:rsid w:val="001D7418"/>
    <w:rsid w:val="001D7775"/>
    <w:rsid w:val="001E04C2"/>
    <w:rsid w:val="001E0755"/>
    <w:rsid w:val="001E120B"/>
    <w:rsid w:val="001E22FE"/>
    <w:rsid w:val="001E26BB"/>
    <w:rsid w:val="001E279A"/>
    <w:rsid w:val="001E3904"/>
    <w:rsid w:val="001E3D5F"/>
    <w:rsid w:val="001E5687"/>
    <w:rsid w:val="001E73AD"/>
    <w:rsid w:val="001F0FFC"/>
    <w:rsid w:val="001F33A7"/>
    <w:rsid w:val="001F3512"/>
    <w:rsid w:val="001F3B75"/>
    <w:rsid w:val="001F408A"/>
    <w:rsid w:val="001F73A9"/>
    <w:rsid w:val="001F7D77"/>
    <w:rsid w:val="001F7F49"/>
    <w:rsid w:val="00201740"/>
    <w:rsid w:val="00201E53"/>
    <w:rsid w:val="00202F3D"/>
    <w:rsid w:val="00203796"/>
    <w:rsid w:val="00203A87"/>
    <w:rsid w:val="00206905"/>
    <w:rsid w:val="00206AA2"/>
    <w:rsid w:val="00206CEF"/>
    <w:rsid w:val="002079C4"/>
    <w:rsid w:val="00210164"/>
    <w:rsid w:val="00210909"/>
    <w:rsid w:val="0021148D"/>
    <w:rsid w:val="00211CDE"/>
    <w:rsid w:val="00213A41"/>
    <w:rsid w:val="00214113"/>
    <w:rsid w:val="002143D5"/>
    <w:rsid w:val="00214693"/>
    <w:rsid w:val="002150F1"/>
    <w:rsid w:val="00215EE4"/>
    <w:rsid w:val="00216167"/>
    <w:rsid w:val="00216FC1"/>
    <w:rsid w:val="00220116"/>
    <w:rsid w:val="00220E1F"/>
    <w:rsid w:val="00222A93"/>
    <w:rsid w:val="002237BB"/>
    <w:rsid w:val="00223B0E"/>
    <w:rsid w:val="002250FD"/>
    <w:rsid w:val="00226937"/>
    <w:rsid w:val="002307F7"/>
    <w:rsid w:val="00233252"/>
    <w:rsid w:val="00233CAA"/>
    <w:rsid w:val="002372A2"/>
    <w:rsid w:val="0023773D"/>
    <w:rsid w:val="00237CEB"/>
    <w:rsid w:val="00237DDE"/>
    <w:rsid w:val="00240BAE"/>
    <w:rsid w:val="002413CC"/>
    <w:rsid w:val="00243121"/>
    <w:rsid w:val="00243903"/>
    <w:rsid w:val="00245C8A"/>
    <w:rsid w:val="002470AC"/>
    <w:rsid w:val="00247549"/>
    <w:rsid w:val="0024797A"/>
    <w:rsid w:val="002505A1"/>
    <w:rsid w:val="00250AD4"/>
    <w:rsid w:val="00251581"/>
    <w:rsid w:val="0025223E"/>
    <w:rsid w:val="00252409"/>
    <w:rsid w:val="00252ED5"/>
    <w:rsid w:val="0025379F"/>
    <w:rsid w:val="002538D8"/>
    <w:rsid w:val="00254373"/>
    <w:rsid w:val="00255D3A"/>
    <w:rsid w:val="00257C64"/>
    <w:rsid w:val="00260042"/>
    <w:rsid w:val="00261BE0"/>
    <w:rsid w:val="0026230D"/>
    <w:rsid w:val="00262673"/>
    <w:rsid w:val="00262814"/>
    <w:rsid w:val="00262FD4"/>
    <w:rsid w:val="00263AFD"/>
    <w:rsid w:val="00265229"/>
    <w:rsid w:val="00266262"/>
    <w:rsid w:val="002664D7"/>
    <w:rsid w:val="0027046F"/>
    <w:rsid w:val="00270CE1"/>
    <w:rsid w:val="00270DC6"/>
    <w:rsid w:val="0027254E"/>
    <w:rsid w:val="00273022"/>
    <w:rsid w:val="0027336E"/>
    <w:rsid w:val="002733EE"/>
    <w:rsid w:val="00273AB4"/>
    <w:rsid w:val="00274C4E"/>
    <w:rsid w:val="00274C50"/>
    <w:rsid w:val="00274E71"/>
    <w:rsid w:val="0027575B"/>
    <w:rsid w:val="0027576C"/>
    <w:rsid w:val="00276B1B"/>
    <w:rsid w:val="00276C97"/>
    <w:rsid w:val="0027713F"/>
    <w:rsid w:val="00277738"/>
    <w:rsid w:val="00277FB8"/>
    <w:rsid w:val="00280618"/>
    <w:rsid w:val="00280BFA"/>
    <w:rsid w:val="00281126"/>
    <w:rsid w:val="002823FA"/>
    <w:rsid w:val="00282C8B"/>
    <w:rsid w:val="00283ED8"/>
    <w:rsid w:val="00283F25"/>
    <w:rsid w:val="00283FD1"/>
    <w:rsid w:val="00287AF4"/>
    <w:rsid w:val="0029024B"/>
    <w:rsid w:val="00290726"/>
    <w:rsid w:val="00290C5A"/>
    <w:rsid w:val="00290C9D"/>
    <w:rsid w:val="002910DA"/>
    <w:rsid w:val="00292F01"/>
    <w:rsid w:val="00294CD8"/>
    <w:rsid w:val="00294E15"/>
    <w:rsid w:val="002958AB"/>
    <w:rsid w:val="00296D2F"/>
    <w:rsid w:val="002976A2"/>
    <w:rsid w:val="002979F3"/>
    <w:rsid w:val="002A076C"/>
    <w:rsid w:val="002A0E88"/>
    <w:rsid w:val="002A1A0F"/>
    <w:rsid w:val="002A1F4E"/>
    <w:rsid w:val="002A4128"/>
    <w:rsid w:val="002A47A4"/>
    <w:rsid w:val="002A5210"/>
    <w:rsid w:val="002A52DC"/>
    <w:rsid w:val="002B1B88"/>
    <w:rsid w:val="002B54AE"/>
    <w:rsid w:val="002B5C88"/>
    <w:rsid w:val="002B5DAF"/>
    <w:rsid w:val="002B67C8"/>
    <w:rsid w:val="002B7299"/>
    <w:rsid w:val="002B7FCF"/>
    <w:rsid w:val="002C0201"/>
    <w:rsid w:val="002C0205"/>
    <w:rsid w:val="002C0641"/>
    <w:rsid w:val="002C06DC"/>
    <w:rsid w:val="002C1662"/>
    <w:rsid w:val="002C1A21"/>
    <w:rsid w:val="002C1C1A"/>
    <w:rsid w:val="002C5494"/>
    <w:rsid w:val="002C6DB7"/>
    <w:rsid w:val="002C7606"/>
    <w:rsid w:val="002C7905"/>
    <w:rsid w:val="002C7A5E"/>
    <w:rsid w:val="002C7DA5"/>
    <w:rsid w:val="002C7E4A"/>
    <w:rsid w:val="002D2000"/>
    <w:rsid w:val="002D3FA4"/>
    <w:rsid w:val="002D4940"/>
    <w:rsid w:val="002D494A"/>
    <w:rsid w:val="002D4A25"/>
    <w:rsid w:val="002D5B7B"/>
    <w:rsid w:val="002D652F"/>
    <w:rsid w:val="002D6AFE"/>
    <w:rsid w:val="002D6DAF"/>
    <w:rsid w:val="002E088F"/>
    <w:rsid w:val="002E0D5E"/>
    <w:rsid w:val="002E1420"/>
    <w:rsid w:val="002E1F6B"/>
    <w:rsid w:val="002E504E"/>
    <w:rsid w:val="002E666E"/>
    <w:rsid w:val="002E7185"/>
    <w:rsid w:val="002E7187"/>
    <w:rsid w:val="002F01A7"/>
    <w:rsid w:val="002F0782"/>
    <w:rsid w:val="002F0DEB"/>
    <w:rsid w:val="002F0EC6"/>
    <w:rsid w:val="002F227A"/>
    <w:rsid w:val="002F26C8"/>
    <w:rsid w:val="002F3CBF"/>
    <w:rsid w:val="002F43FB"/>
    <w:rsid w:val="002F527D"/>
    <w:rsid w:val="002F5B3A"/>
    <w:rsid w:val="002F5F63"/>
    <w:rsid w:val="002F7379"/>
    <w:rsid w:val="002F7EF8"/>
    <w:rsid w:val="0030084E"/>
    <w:rsid w:val="00300C50"/>
    <w:rsid w:val="0030153C"/>
    <w:rsid w:val="00301A09"/>
    <w:rsid w:val="003042B7"/>
    <w:rsid w:val="003042F0"/>
    <w:rsid w:val="0030439C"/>
    <w:rsid w:val="00304B0A"/>
    <w:rsid w:val="00305932"/>
    <w:rsid w:val="00311546"/>
    <w:rsid w:val="00313D56"/>
    <w:rsid w:val="00314564"/>
    <w:rsid w:val="003146BB"/>
    <w:rsid w:val="00314B26"/>
    <w:rsid w:val="0032121F"/>
    <w:rsid w:val="003216B0"/>
    <w:rsid w:val="00321AE3"/>
    <w:rsid w:val="00321D6D"/>
    <w:rsid w:val="0032390E"/>
    <w:rsid w:val="00323917"/>
    <w:rsid w:val="00323C8D"/>
    <w:rsid w:val="003257A1"/>
    <w:rsid w:val="0032590D"/>
    <w:rsid w:val="0032781D"/>
    <w:rsid w:val="00327CC6"/>
    <w:rsid w:val="00327D0A"/>
    <w:rsid w:val="00330870"/>
    <w:rsid w:val="003319F4"/>
    <w:rsid w:val="00332A66"/>
    <w:rsid w:val="0033361F"/>
    <w:rsid w:val="003341FB"/>
    <w:rsid w:val="003379F8"/>
    <w:rsid w:val="003401C8"/>
    <w:rsid w:val="003402FB"/>
    <w:rsid w:val="00340EF4"/>
    <w:rsid w:val="00341C22"/>
    <w:rsid w:val="00342D2F"/>
    <w:rsid w:val="00342FB1"/>
    <w:rsid w:val="0034358F"/>
    <w:rsid w:val="003436FE"/>
    <w:rsid w:val="003450C3"/>
    <w:rsid w:val="003452FB"/>
    <w:rsid w:val="00345580"/>
    <w:rsid w:val="003467FA"/>
    <w:rsid w:val="00347300"/>
    <w:rsid w:val="003476A8"/>
    <w:rsid w:val="00351383"/>
    <w:rsid w:val="0035286F"/>
    <w:rsid w:val="00353597"/>
    <w:rsid w:val="00353CE9"/>
    <w:rsid w:val="00354020"/>
    <w:rsid w:val="00354437"/>
    <w:rsid w:val="003551D1"/>
    <w:rsid w:val="003557F5"/>
    <w:rsid w:val="003563A1"/>
    <w:rsid w:val="00357F7D"/>
    <w:rsid w:val="00360BDC"/>
    <w:rsid w:val="00361A74"/>
    <w:rsid w:val="00362EC6"/>
    <w:rsid w:val="0036312A"/>
    <w:rsid w:val="0036358F"/>
    <w:rsid w:val="00364446"/>
    <w:rsid w:val="00364DBA"/>
    <w:rsid w:val="003652BD"/>
    <w:rsid w:val="0036572F"/>
    <w:rsid w:val="00367A2C"/>
    <w:rsid w:val="00367C8A"/>
    <w:rsid w:val="00367C9A"/>
    <w:rsid w:val="0037016C"/>
    <w:rsid w:val="0037132F"/>
    <w:rsid w:val="00371F43"/>
    <w:rsid w:val="00373EFB"/>
    <w:rsid w:val="0037404C"/>
    <w:rsid w:val="00375004"/>
    <w:rsid w:val="0037541B"/>
    <w:rsid w:val="00375FFA"/>
    <w:rsid w:val="00376E31"/>
    <w:rsid w:val="0038022C"/>
    <w:rsid w:val="003814B2"/>
    <w:rsid w:val="00382554"/>
    <w:rsid w:val="003840D2"/>
    <w:rsid w:val="00384592"/>
    <w:rsid w:val="003862AF"/>
    <w:rsid w:val="0038652A"/>
    <w:rsid w:val="00393B39"/>
    <w:rsid w:val="00394572"/>
    <w:rsid w:val="00394E84"/>
    <w:rsid w:val="00394EB6"/>
    <w:rsid w:val="00394F3F"/>
    <w:rsid w:val="0039517B"/>
    <w:rsid w:val="00395C0F"/>
    <w:rsid w:val="00396179"/>
    <w:rsid w:val="003974BE"/>
    <w:rsid w:val="003A017C"/>
    <w:rsid w:val="003A08E2"/>
    <w:rsid w:val="003A2084"/>
    <w:rsid w:val="003A2AC8"/>
    <w:rsid w:val="003A2B99"/>
    <w:rsid w:val="003A3313"/>
    <w:rsid w:val="003A416A"/>
    <w:rsid w:val="003A55D6"/>
    <w:rsid w:val="003A6377"/>
    <w:rsid w:val="003A714E"/>
    <w:rsid w:val="003A772A"/>
    <w:rsid w:val="003B0D3C"/>
    <w:rsid w:val="003B0F2A"/>
    <w:rsid w:val="003B1638"/>
    <w:rsid w:val="003B2120"/>
    <w:rsid w:val="003B2FD2"/>
    <w:rsid w:val="003B39C9"/>
    <w:rsid w:val="003B4D52"/>
    <w:rsid w:val="003B4E7A"/>
    <w:rsid w:val="003B536C"/>
    <w:rsid w:val="003B556C"/>
    <w:rsid w:val="003B5F0E"/>
    <w:rsid w:val="003B62B6"/>
    <w:rsid w:val="003B6B61"/>
    <w:rsid w:val="003B7A8B"/>
    <w:rsid w:val="003C204E"/>
    <w:rsid w:val="003C2C27"/>
    <w:rsid w:val="003C44AC"/>
    <w:rsid w:val="003C4C3B"/>
    <w:rsid w:val="003C6E70"/>
    <w:rsid w:val="003D05E7"/>
    <w:rsid w:val="003D2010"/>
    <w:rsid w:val="003D324C"/>
    <w:rsid w:val="003D35D2"/>
    <w:rsid w:val="003D483A"/>
    <w:rsid w:val="003D5779"/>
    <w:rsid w:val="003D661F"/>
    <w:rsid w:val="003D7430"/>
    <w:rsid w:val="003E0C3B"/>
    <w:rsid w:val="003E0E61"/>
    <w:rsid w:val="003E2302"/>
    <w:rsid w:val="003E257E"/>
    <w:rsid w:val="003E2C1F"/>
    <w:rsid w:val="003E2EFC"/>
    <w:rsid w:val="003E3848"/>
    <w:rsid w:val="003E47F5"/>
    <w:rsid w:val="003E4C2F"/>
    <w:rsid w:val="003E5552"/>
    <w:rsid w:val="003E59AB"/>
    <w:rsid w:val="003E5B1B"/>
    <w:rsid w:val="003E60E1"/>
    <w:rsid w:val="003E6DC5"/>
    <w:rsid w:val="003F0E6F"/>
    <w:rsid w:val="003F2508"/>
    <w:rsid w:val="003F40F7"/>
    <w:rsid w:val="003F46C7"/>
    <w:rsid w:val="003F4EE5"/>
    <w:rsid w:val="003F5808"/>
    <w:rsid w:val="003F6E80"/>
    <w:rsid w:val="003F70C1"/>
    <w:rsid w:val="0040110E"/>
    <w:rsid w:val="004013EB"/>
    <w:rsid w:val="0040223B"/>
    <w:rsid w:val="004032E2"/>
    <w:rsid w:val="004041BE"/>
    <w:rsid w:val="00404988"/>
    <w:rsid w:val="00405724"/>
    <w:rsid w:val="0040700C"/>
    <w:rsid w:val="004107ED"/>
    <w:rsid w:val="00410D77"/>
    <w:rsid w:val="004111BD"/>
    <w:rsid w:val="00411BC3"/>
    <w:rsid w:val="004121A2"/>
    <w:rsid w:val="00412BA1"/>
    <w:rsid w:val="00413549"/>
    <w:rsid w:val="00414498"/>
    <w:rsid w:val="00414FC8"/>
    <w:rsid w:val="004163EF"/>
    <w:rsid w:val="00416CE8"/>
    <w:rsid w:val="004204C3"/>
    <w:rsid w:val="0042073A"/>
    <w:rsid w:val="00420C5D"/>
    <w:rsid w:val="00420EB2"/>
    <w:rsid w:val="00421019"/>
    <w:rsid w:val="00421826"/>
    <w:rsid w:val="00422266"/>
    <w:rsid w:val="004222AA"/>
    <w:rsid w:val="0042243A"/>
    <w:rsid w:val="00423579"/>
    <w:rsid w:val="004236FE"/>
    <w:rsid w:val="00423804"/>
    <w:rsid w:val="0042395A"/>
    <w:rsid w:val="00427DAC"/>
    <w:rsid w:val="004304BC"/>
    <w:rsid w:val="00430ECA"/>
    <w:rsid w:val="00432859"/>
    <w:rsid w:val="004334D8"/>
    <w:rsid w:val="00434359"/>
    <w:rsid w:val="00434B9C"/>
    <w:rsid w:val="00434D6D"/>
    <w:rsid w:val="004355BD"/>
    <w:rsid w:val="00436B1C"/>
    <w:rsid w:val="0044056C"/>
    <w:rsid w:val="0044105C"/>
    <w:rsid w:val="004420DA"/>
    <w:rsid w:val="00442196"/>
    <w:rsid w:val="004422A1"/>
    <w:rsid w:val="00442770"/>
    <w:rsid w:val="00442C94"/>
    <w:rsid w:val="00442FA2"/>
    <w:rsid w:val="00443265"/>
    <w:rsid w:val="00443E3B"/>
    <w:rsid w:val="0044403C"/>
    <w:rsid w:val="0044575F"/>
    <w:rsid w:val="004468AD"/>
    <w:rsid w:val="00447208"/>
    <w:rsid w:val="004475FF"/>
    <w:rsid w:val="00453BEC"/>
    <w:rsid w:val="00454BD1"/>
    <w:rsid w:val="0045623B"/>
    <w:rsid w:val="004573D2"/>
    <w:rsid w:val="00457ACF"/>
    <w:rsid w:val="00460390"/>
    <w:rsid w:val="00460BD7"/>
    <w:rsid w:val="004611EF"/>
    <w:rsid w:val="00461A6F"/>
    <w:rsid w:val="00462034"/>
    <w:rsid w:val="00462545"/>
    <w:rsid w:val="00464CF5"/>
    <w:rsid w:val="00465F54"/>
    <w:rsid w:val="00466019"/>
    <w:rsid w:val="004662D2"/>
    <w:rsid w:val="004669A9"/>
    <w:rsid w:val="004669C7"/>
    <w:rsid w:val="00467702"/>
    <w:rsid w:val="00470E80"/>
    <w:rsid w:val="00471263"/>
    <w:rsid w:val="00471A47"/>
    <w:rsid w:val="004726B2"/>
    <w:rsid w:val="00472935"/>
    <w:rsid w:val="00472BCA"/>
    <w:rsid w:val="004730D8"/>
    <w:rsid w:val="004731BF"/>
    <w:rsid w:val="004733E9"/>
    <w:rsid w:val="00474D49"/>
    <w:rsid w:val="00475C03"/>
    <w:rsid w:val="00476B10"/>
    <w:rsid w:val="004775ED"/>
    <w:rsid w:val="00480631"/>
    <w:rsid w:val="00480BF7"/>
    <w:rsid w:val="00481001"/>
    <w:rsid w:val="004813D8"/>
    <w:rsid w:val="004813DE"/>
    <w:rsid w:val="00483364"/>
    <w:rsid w:val="00483F06"/>
    <w:rsid w:val="0048419F"/>
    <w:rsid w:val="004847D7"/>
    <w:rsid w:val="00486BE1"/>
    <w:rsid w:val="00486E19"/>
    <w:rsid w:val="00486F83"/>
    <w:rsid w:val="00486FF8"/>
    <w:rsid w:val="00487AF4"/>
    <w:rsid w:val="00487D6B"/>
    <w:rsid w:val="004910DE"/>
    <w:rsid w:val="00492963"/>
    <w:rsid w:val="00496165"/>
    <w:rsid w:val="00496FF5"/>
    <w:rsid w:val="004976FA"/>
    <w:rsid w:val="004A1519"/>
    <w:rsid w:val="004A2B48"/>
    <w:rsid w:val="004A2DA0"/>
    <w:rsid w:val="004A49AF"/>
    <w:rsid w:val="004A4C68"/>
    <w:rsid w:val="004A5B8A"/>
    <w:rsid w:val="004A67FD"/>
    <w:rsid w:val="004A6D72"/>
    <w:rsid w:val="004A74F2"/>
    <w:rsid w:val="004B071D"/>
    <w:rsid w:val="004B144C"/>
    <w:rsid w:val="004B2FDF"/>
    <w:rsid w:val="004B35D9"/>
    <w:rsid w:val="004B38D3"/>
    <w:rsid w:val="004B42A6"/>
    <w:rsid w:val="004B4429"/>
    <w:rsid w:val="004B68C6"/>
    <w:rsid w:val="004B7225"/>
    <w:rsid w:val="004B7407"/>
    <w:rsid w:val="004B79DE"/>
    <w:rsid w:val="004C0865"/>
    <w:rsid w:val="004C0FE7"/>
    <w:rsid w:val="004C1A38"/>
    <w:rsid w:val="004C2863"/>
    <w:rsid w:val="004C2A55"/>
    <w:rsid w:val="004C2DB3"/>
    <w:rsid w:val="004C3181"/>
    <w:rsid w:val="004C3C2A"/>
    <w:rsid w:val="004C3C68"/>
    <w:rsid w:val="004C450F"/>
    <w:rsid w:val="004C4990"/>
    <w:rsid w:val="004C50F5"/>
    <w:rsid w:val="004C53FC"/>
    <w:rsid w:val="004C63A6"/>
    <w:rsid w:val="004C68B6"/>
    <w:rsid w:val="004D013D"/>
    <w:rsid w:val="004D07E6"/>
    <w:rsid w:val="004D0937"/>
    <w:rsid w:val="004D0A6B"/>
    <w:rsid w:val="004D169F"/>
    <w:rsid w:val="004D1F02"/>
    <w:rsid w:val="004D2124"/>
    <w:rsid w:val="004D2544"/>
    <w:rsid w:val="004D3214"/>
    <w:rsid w:val="004D4213"/>
    <w:rsid w:val="004D4536"/>
    <w:rsid w:val="004D512C"/>
    <w:rsid w:val="004D5B71"/>
    <w:rsid w:val="004D5D7F"/>
    <w:rsid w:val="004D6186"/>
    <w:rsid w:val="004D771E"/>
    <w:rsid w:val="004E008E"/>
    <w:rsid w:val="004E066F"/>
    <w:rsid w:val="004E1601"/>
    <w:rsid w:val="004E19B9"/>
    <w:rsid w:val="004E26DB"/>
    <w:rsid w:val="004E2D1F"/>
    <w:rsid w:val="004E36A8"/>
    <w:rsid w:val="004E4C39"/>
    <w:rsid w:val="004E5013"/>
    <w:rsid w:val="004E5548"/>
    <w:rsid w:val="004F0406"/>
    <w:rsid w:val="004F08BB"/>
    <w:rsid w:val="004F0F6A"/>
    <w:rsid w:val="004F151E"/>
    <w:rsid w:val="004F1547"/>
    <w:rsid w:val="004F238A"/>
    <w:rsid w:val="004F2AE3"/>
    <w:rsid w:val="004F322F"/>
    <w:rsid w:val="004F41BD"/>
    <w:rsid w:val="004F5E6C"/>
    <w:rsid w:val="004F6D95"/>
    <w:rsid w:val="00500208"/>
    <w:rsid w:val="00500545"/>
    <w:rsid w:val="00501BB6"/>
    <w:rsid w:val="00501D4F"/>
    <w:rsid w:val="00502E66"/>
    <w:rsid w:val="00503B74"/>
    <w:rsid w:val="00503BDB"/>
    <w:rsid w:val="00504D58"/>
    <w:rsid w:val="00505412"/>
    <w:rsid w:val="00505454"/>
    <w:rsid w:val="00506CD3"/>
    <w:rsid w:val="00506E1F"/>
    <w:rsid w:val="00510FFB"/>
    <w:rsid w:val="00511262"/>
    <w:rsid w:val="00511B24"/>
    <w:rsid w:val="00512C75"/>
    <w:rsid w:val="00512F38"/>
    <w:rsid w:val="005135C2"/>
    <w:rsid w:val="00514849"/>
    <w:rsid w:val="0051485B"/>
    <w:rsid w:val="0051527F"/>
    <w:rsid w:val="005158BD"/>
    <w:rsid w:val="005175B7"/>
    <w:rsid w:val="00517A76"/>
    <w:rsid w:val="00520055"/>
    <w:rsid w:val="0052039F"/>
    <w:rsid w:val="00520754"/>
    <w:rsid w:val="00520FF4"/>
    <w:rsid w:val="005216B3"/>
    <w:rsid w:val="00521F31"/>
    <w:rsid w:val="00522E86"/>
    <w:rsid w:val="0052314C"/>
    <w:rsid w:val="0052379E"/>
    <w:rsid w:val="005249BA"/>
    <w:rsid w:val="005249E5"/>
    <w:rsid w:val="005253AE"/>
    <w:rsid w:val="00525662"/>
    <w:rsid w:val="005259B5"/>
    <w:rsid w:val="005270BD"/>
    <w:rsid w:val="0052772E"/>
    <w:rsid w:val="005309E0"/>
    <w:rsid w:val="00530C2E"/>
    <w:rsid w:val="005317F4"/>
    <w:rsid w:val="00531806"/>
    <w:rsid w:val="00532684"/>
    <w:rsid w:val="005330F6"/>
    <w:rsid w:val="005342FE"/>
    <w:rsid w:val="005351DC"/>
    <w:rsid w:val="005357F3"/>
    <w:rsid w:val="005370E0"/>
    <w:rsid w:val="00540825"/>
    <w:rsid w:val="0054212D"/>
    <w:rsid w:val="00542B64"/>
    <w:rsid w:val="00546D09"/>
    <w:rsid w:val="005472FE"/>
    <w:rsid w:val="00550523"/>
    <w:rsid w:val="00550FDA"/>
    <w:rsid w:val="00551A0C"/>
    <w:rsid w:val="005523A9"/>
    <w:rsid w:val="005523E2"/>
    <w:rsid w:val="00554E9C"/>
    <w:rsid w:val="00555449"/>
    <w:rsid w:val="0055692E"/>
    <w:rsid w:val="00560F8D"/>
    <w:rsid w:val="0056104B"/>
    <w:rsid w:val="0056233C"/>
    <w:rsid w:val="00563983"/>
    <w:rsid w:val="00563FA6"/>
    <w:rsid w:val="0056436A"/>
    <w:rsid w:val="00564A9E"/>
    <w:rsid w:val="005674A6"/>
    <w:rsid w:val="00567856"/>
    <w:rsid w:val="0057036E"/>
    <w:rsid w:val="0057050B"/>
    <w:rsid w:val="005708E4"/>
    <w:rsid w:val="00572030"/>
    <w:rsid w:val="00572BA3"/>
    <w:rsid w:val="00572DD4"/>
    <w:rsid w:val="00573BDB"/>
    <w:rsid w:val="00573E17"/>
    <w:rsid w:val="005745D7"/>
    <w:rsid w:val="00574BE8"/>
    <w:rsid w:val="00575616"/>
    <w:rsid w:val="005759E1"/>
    <w:rsid w:val="00575CF5"/>
    <w:rsid w:val="00576FAB"/>
    <w:rsid w:val="0057731B"/>
    <w:rsid w:val="00577376"/>
    <w:rsid w:val="005774ED"/>
    <w:rsid w:val="00577672"/>
    <w:rsid w:val="00577B36"/>
    <w:rsid w:val="0058009D"/>
    <w:rsid w:val="005802FB"/>
    <w:rsid w:val="00580438"/>
    <w:rsid w:val="005807E0"/>
    <w:rsid w:val="005809A6"/>
    <w:rsid w:val="00580FB9"/>
    <w:rsid w:val="00582269"/>
    <w:rsid w:val="00582B2F"/>
    <w:rsid w:val="00583AA5"/>
    <w:rsid w:val="005848B9"/>
    <w:rsid w:val="00584A8D"/>
    <w:rsid w:val="00584D81"/>
    <w:rsid w:val="00585889"/>
    <w:rsid w:val="005863C0"/>
    <w:rsid w:val="0058699A"/>
    <w:rsid w:val="005871E3"/>
    <w:rsid w:val="00587F97"/>
    <w:rsid w:val="0059094B"/>
    <w:rsid w:val="00590B90"/>
    <w:rsid w:val="00591528"/>
    <w:rsid w:val="00592F0E"/>
    <w:rsid w:val="005941B1"/>
    <w:rsid w:val="0059557B"/>
    <w:rsid w:val="00595613"/>
    <w:rsid w:val="00596231"/>
    <w:rsid w:val="00596631"/>
    <w:rsid w:val="0059796E"/>
    <w:rsid w:val="005A0711"/>
    <w:rsid w:val="005A0A25"/>
    <w:rsid w:val="005A1176"/>
    <w:rsid w:val="005A1668"/>
    <w:rsid w:val="005A19F1"/>
    <w:rsid w:val="005A22E7"/>
    <w:rsid w:val="005A250C"/>
    <w:rsid w:val="005A373F"/>
    <w:rsid w:val="005A3981"/>
    <w:rsid w:val="005A4A37"/>
    <w:rsid w:val="005A4DE7"/>
    <w:rsid w:val="005A58A4"/>
    <w:rsid w:val="005A5A8E"/>
    <w:rsid w:val="005A5E6B"/>
    <w:rsid w:val="005A6373"/>
    <w:rsid w:val="005B0E5D"/>
    <w:rsid w:val="005B1B57"/>
    <w:rsid w:val="005B282C"/>
    <w:rsid w:val="005B3B2B"/>
    <w:rsid w:val="005B4B87"/>
    <w:rsid w:val="005B564D"/>
    <w:rsid w:val="005B63B2"/>
    <w:rsid w:val="005C0927"/>
    <w:rsid w:val="005C0D79"/>
    <w:rsid w:val="005C195A"/>
    <w:rsid w:val="005C21DA"/>
    <w:rsid w:val="005C349A"/>
    <w:rsid w:val="005C35BF"/>
    <w:rsid w:val="005C702C"/>
    <w:rsid w:val="005C7290"/>
    <w:rsid w:val="005D00FC"/>
    <w:rsid w:val="005D17F5"/>
    <w:rsid w:val="005D1954"/>
    <w:rsid w:val="005D26CA"/>
    <w:rsid w:val="005D369F"/>
    <w:rsid w:val="005D55B2"/>
    <w:rsid w:val="005D5C9C"/>
    <w:rsid w:val="005D6263"/>
    <w:rsid w:val="005D70E3"/>
    <w:rsid w:val="005D7485"/>
    <w:rsid w:val="005E0722"/>
    <w:rsid w:val="005E094F"/>
    <w:rsid w:val="005E0B3B"/>
    <w:rsid w:val="005E22F8"/>
    <w:rsid w:val="005E2B2B"/>
    <w:rsid w:val="005E3396"/>
    <w:rsid w:val="005E4462"/>
    <w:rsid w:val="005E662E"/>
    <w:rsid w:val="005E7F7D"/>
    <w:rsid w:val="005F0A8F"/>
    <w:rsid w:val="005F114F"/>
    <w:rsid w:val="005F2744"/>
    <w:rsid w:val="005F2A20"/>
    <w:rsid w:val="005F2E36"/>
    <w:rsid w:val="005F32CB"/>
    <w:rsid w:val="005F4306"/>
    <w:rsid w:val="005F4411"/>
    <w:rsid w:val="005F4852"/>
    <w:rsid w:val="005F5A3E"/>
    <w:rsid w:val="005F687E"/>
    <w:rsid w:val="005F6DAD"/>
    <w:rsid w:val="005F7997"/>
    <w:rsid w:val="005F79D8"/>
    <w:rsid w:val="005F7FCB"/>
    <w:rsid w:val="00601718"/>
    <w:rsid w:val="006018D4"/>
    <w:rsid w:val="0060245C"/>
    <w:rsid w:val="006027C5"/>
    <w:rsid w:val="0060353C"/>
    <w:rsid w:val="00603AE2"/>
    <w:rsid w:val="00603CD8"/>
    <w:rsid w:val="00603E19"/>
    <w:rsid w:val="00603E5A"/>
    <w:rsid w:val="00604B14"/>
    <w:rsid w:val="00605FB2"/>
    <w:rsid w:val="00607D13"/>
    <w:rsid w:val="00607FCC"/>
    <w:rsid w:val="00610789"/>
    <w:rsid w:val="00610799"/>
    <w:rsid w:val="00611126"/>
    <w:rsid w:val="0061125F"/>
    <w:rsid w:val="006116EA"/>
    <w:rsid w:val="00612233"/>
    <w:rsid w:val="00612B77"/>
    <w:rsid w:val="006137E4"/>
    <w:rsid w:val="00614D26"/>
    <w:rsid w:val="006155F6"/>
    <w:rsid w:val="00615B71"/>
    <w:rsid w:val="006162FB"/>
    <w:rsid w:val="00616BBA"/>
    <w:rsid w:val="006173EE"/>
    <w:rsid w:val="006176DF"/>
    <w:rsid w:val="00617856"/>
    <w:rsid w:val="00620658"/>
    <w:rsid w:val="00620EC3"/>
    <w:rsid w:val="006212CC"/>
    <w:rsid w:val="00622284"/>
    <w:rsid w:val="0062278A"/>
    <w:rsid w:val="006232DB"/>
    <w:rsid w:val="00623EEF"/>
    <w:rsid w:val="00624828"/>
    <w:rsid w:val="00624956"/>
    <w:rsid w:val="00626E68"/>
    <w:rsid w:val="00627B8A"/>
    <w:rsid w:val="00630934"/>
    <w:rsid w:val="006339B2"/>
    <w:rsid w:val="00634884"/>
    <w:rsid w:val="00634B08"/>
    <w:rsid w:val="0063507E"/>
    <w:rsid w:val="00636B7D"/>
    <w:rsid w:val="00640388"/>
    <w:rsid w:val="006415BD"/>
    <w:rsid w:val="00641B46"/>
    <w:rsid w:val="00641EEA"/>
    <w:rsid w:val="00643E23"/>
    <w:rsid w:val="006443F0"/>
    <w:rsid w:val="00645115"/>
    <w:rsid w:val="006460B4"/>
    <w:rsid w:val="00647469"/>
    <w:rsid w:val="006474F5"/>
    <w:rsid w:val="00647F36"/>
    <w:rsid w:val="00650909"/>
    <w:rsid w:val="00651C53"/>
    <w:rsid w:val="00651FC1"/>
    <w:rsid w:val="00652F49"/>
    <w:rsid w:val="0065398F"/>
    <w:rsid w:val="00654804"/>
    <w:rsid w:val="0065488B"/>
    <w:rsid w:val="00654911"/>
    <w:rsid w:val="00654E9F"/>
    <w:rsid w:val="006552DE"/>
    <w:rsid w:val="00655825"/>
    <w:rsid w:val="00655B75"/>
    <w:rsid w:val="00656E92"/>
    <w:rsid w:val="006571FD"/>
    <w:rsid w:val="00657C9A"/>
    <w:rsid w:val="0066052E"/>
    <w:rsid w:val="00660587"/>
    <w:rsid w:val="00662E02"/>
    <w:rsid w:val="00663101"/>
    <w:rsid w:val="00663CF8"/>
    <w:rsid w:val="0066424C"/>
    <w:rsid w:val="00666F23"/>
    <w:rsid w:val="0066731A"/>
    <w:rsid w:val="00667362"/>
    <w:rsid w:val="00670666"/>
    <w:rsid w:val="00672291"/>
    <w:rsid w:val="00673334"/>
    <w:rsid w:val="00676004"/>
    <w:rsid w:val="00676B75"/>
    <w:rsid w:val="006802A5"/>
    <w:rsid w:val="00680D86"/>
    <w:rsid w:val="00682BB7"/>
    <w:rsid w:val="00683058"/>
    <w:rsid w:val="00683B4C"/>
    <w:rsid w:val="00683D38"/>
    <w:rsid w:val="00684601"/>
    <w:rsid w:val="00685340"/>
    <w:rsid w:val="00686522"/>
    <w:rsid w:val="00687EE1"/>
    <w:rsid w:val="006902A7"/>
    <w:rsid w:val="0069086F"/>
    <w:rsid w:val="00690F65"/>
    <w:rsid w:val="00691D94"/>
    <w:rsid w:val="00691EAD"/>
    <w:rsid w:val="00692B46"/>
    <w:rsid w:val="006931EE"/>
    <w:rsid w:val="00693671"/>
    <w:rsid w:val="006945C4"/>
    <w:rsid w:val="0069633B"/>
    <w:rsid w:val="00696C2A"/>
    <w:rsid w:val="006A0C97"/>
    <w:rsid w:val="006A2225"/>
    <w:rsid w:val="006A26AB"/>
    <w:rsid w:val="006A2712"/>
    <w:rsid w:val="006A27E5"/>
    <w:rsid w:val="006A3CD9"/>
    <w:rsid w:val="006A48A7"/>
    <w:rsid w:val="006A4E34"/>
    <w:rsid w:val="006A50B8"/>
    <w:rsid w:val="006A52F6"/>
    <w:rsid w:val="006A5532"/>
    <w:rsid w:val="006B04AD"/>
    <w:rsid w:val="006B1248"/>
    <w:rsid w:val="006B1329"/>
    <w:rsid w:val="006B1C27"/>
    <w:rsid w:val="006B4BEC"/>
    <w:rsid w:val="006B5976"/>
    <w:rsid w:val="006B6B26"/>
    <w:rsid w:val="006B754A"/>
    <w:rsid w:val="006B790D"/>
    <w:rsid w:val="006C0D23"/>
    <w:rsid w:val="006C156F"/>
    <w:rsid w:val="006C179A"/>
    <w:rsid w:val="006C2085"/>
    <w:rsid w:val="006C2EC3"/>
    <w:rsid w:val="006C3679"/>
    <w:rsid w:val="006C5AED"/>
    <w:rsid w:val="006D06E2"/>
    <w:rsid w:val="006D0A04"/>
    <w:rsid w:val="006D0CE8"/>
    <w:rsid w:val="006D2930"/>
    <w:rsid w:val="006D3D03"/>
    <w:rsid w:val="006D4A20"/>
    <w:rsid w:val="006D4CAF"/>
    <w:rsid w:val="006D62DC"/>
    <w:rsid w:val="006D6F85"/>
    <w:rsid w:val="006D7B13"/>
    <w:rsid w:val="006E0CAA"/>
    <w:rsid w:val="006E13DF"/>
    <w:rsid w:val="006E2E5A"/>
    <w:rsid w:val="006E3023"/>
    <w:rsid w:val="006E56D6"/>
    <w:rsid w:val="006E63DA"/>
    <w:rsid w:val="006E6769"/>
    <w:rsid w:val="006E6A88"/>
    <w:rsid w:val="006E6C5D"/>
    <w:rsid w:val="006E7022"/>
    <w:rsid w:val="006F0039"/>
    <w:rsid w:val="006F03C2"/>
    <w:rsid w:val="006F12B4"/>
    <w:rsid w:val="006F154A"/>
    <w:rsid w:val="006F1D1E"/>
    <w:rsid w:val="006F2FEB"/>
    <w:rsid w:val="006F33A6"/>
    <w:rsid w:val="006F4128"/>
    <w:rsid w:val="006F62C6"/>
    <w:rsid w:val="007009ED"/>
    <w:rsid w:val="007010BF"/>
    <w:rsid w:val="00701165"/>
    <w:rsid w:val="00701B81"/>
    <w:rsid w:val="007037F3"/>
    <w:rsid w:val="00704006"/>
    <w:rsid w:val="00705199"/>
    <w:rsid w:val="0070557D"/>
    <w:rsid w:val="00705B99"/>
    <w:rsid w:val="00707CDE"/>
    <w:rsid w:val="00707D19"/>
    <w:rsid w:val="00707DB6"/>
    <w:rsid w:val="007100FD"/>
    <w:rsid w:val="0071125E"/>
    <w:rsid w:val="00711678"/>
    <w:rsid w:val="007116FD"/>
    <w:rsid w:val="007125C1"/>
    <w:rsid w:val="007136F9"/>
    <w:rsid w:val="0071408E"/>
    <w:rsid w:val="00716E1A"/>
    <w:rsid w:val="00717B70"/>
    <w:rsid w:val="00721315"/>
    <w:rsid w:val="007218C4"/>
    <w:rsid w:val="00721CD5"/>
    <w:rsid w:val="00722C99"/>
    <w:rsid w:val="00723FA7"/>
    <w:rsid w:val="00725841"/>
    <w:rsid w:val="00725D79"/>
    <w:rsid w:val="0072617B"/>
    <w:rsid w:val="0073041C"/>
    <w:rsid w:val="0073090E"/>
    <w:rsid w:val="007309C7"/>
    <w:rsid w:val="00733C63"/>
    <w:rsid w:val="007350D5"/>
    <w:rsid w:val="0073636F"/>
    <w:rsid w:val="007371E4"/>
    <w:rsid w:val="00737FA8"/>
    <w:rsid w:val="0074052C"/>
    <w:rsid w:val="00740AA5"/>
    <w:rsid w:val="00740AA7"/>
    <w:rsid w:val="0074147F"/>
    <w:rsid w:val="00741D7A"/>
    <w:rsid w:val="0074252F"/>
    <w:rsid w:val="007429FF"/>
    <w:rsid w:val="0074403E"/>
    <w:rsid w:val="00746A5E"/>
    <w:rsid w:val="00746E68"/>
    <w:rsid w:val="0074709C"/>
    <w:rsid w:val="00750FBF"/>
    <w:rsid w:val="0075103A"/>
    <w:rsid w:val="00751097"/>
    <w:rsid w:val="00754158"/>
    <w:rsid w:val="00754DAD"/>
    <w:rsid w:val="00754E5E"/>
    <w:rsid w:val="00754F8F"/>
    <w:rsid w:val="00755428"/>
    <w:rsid w:val="007557B7"/>
    <w:rsid w:val="0075663D"/>
    <w:rsid w:val="00756DD3"/>
    <w:rsid w:val="00760FE6"/>
    <w:rsid w:val="007612A1"/>
    <w:rsid w:val="00761D10"/>
    <w:rsid w:val="00762D00"/>
    <w:rsid w:val="00763611"/>
    <w:rsid w:val="007658BA"/>
    <w:rsid w:val="0076694F"/>
    <w:rsid w:val="00766CC6"/>
    <w:rsid w:val="00767E72"/>
    <w:rsid w:val="00770897"/>
    <w:rsid w:val="007716D5"/>
    <w:rsid w:val="00771BA6"/>
    <w:rsid w:val="00773268"/>
    <w:rsid w:val="00773540"/>
    <w:rsid w:val="007764CD"/>
    <w:rsid w:val="00777291"/>
    <w:rsid w:val="00780677"/>
    <w:rsid w:val="0078088C"/>
    <w:rsid w:val="00780D89"/>
    <w:rsid w:val="007813AB"/>
    <w:rsid w:val="00781D5F"/>
    <w:rsid w:val="00781FAF"/>
    <w:rsid w:val="007825A0"/>
    <w:rsid w:val="0078331A"/>
    <w:rsid w:val="00785168"/>
    <w:rsid w:val="00786872"/>
    <w:rsid w:val="00786EEA"/>
    <w:rsid w:val="00790679"/>
    <w:rsid w:val="007909CA"/>
    <w:rsid w:val="00790C16"/>
    <w:rsid w:val="0079100C"/>
    <w:rsid w:val="00791166"/>
    <w:rsid w:val="00792BC9"/>
    <w:rsid w:val="00792D00"/>
    <w:rsid w:val="00794D3C"/>
    <w:rsid w:val="007950DF"/>
    <w:rsid w:val="007959FC"/>
    <w:rsid w:val="00795E56"/>
    <w:rsid w:val="00796B1D"/>
    <w:rsid w:val="0079715E"/>
    <w:rsid w:val="007978C4"/>
    <w:rsid w:val="00797A7E"/>
    <w:rsid w:val="007A0C5E"/>
    <w:rsid w:val="007A0F8A"/>
    <w:rsid w:val="007A11E0"/>
    <w:rsid w:val="007A169A"/>
    <w:rsid w:val="007A1D99"/>
    <w:rsid w:val="007A30E2"/>
    <w:rsid w:val="007A3F4A"/>
    <w:rsid w:val="007A3F6F"/>
    <w:rsid w:val="007A41DD"/>
    <w:rsid w:val="007A52EB"/>
    <w:rsid w:val="007A53D8"/>
    <w:rsid w:val="007A5949"/>
    <w:rsid w:val="007A7149"/>
    <w:rsid w:val="007A7569"/>
    <w:rsid w:val="007B00C7"/>
    <w:rsid w:val="007B0E95"/>
    <w:rsid w:val="007B1ED1"/>
    <w:rsid w:val="007B3D16"/>
    <w:rsid w:val="007B4E56"/>
    <w:rsid w:val="007B5D52"/>
    <w:rsid w:val="007B71E9"/>
    <w:rsid w:val="007C1B86"/>
    <w:rsid w:val="007C36B8"/>
    <w:rsid w:val="007C531E"/>
    <w:rsid w:val="007C55FE"/>
    <w:rsid w:val="007C59FF"/>
    <w:rsid w:val="007C5BD1"/>
    <w:rsid w:val="007C5F11"/>
    <w:rsid w:val="007C6340"/>
    <w:rsid w:val="007C6C7B"/>
    <w:rsid w:val="007D12C1"/>
    <w:rsid w:val="007D311B"/>
    <w:rsid w:val="007D3E58"/>
    <w:rsid w:val="007D4435"/>
    <w:rsid w:val="007D4A07"/>
    <w:rsid w:val="007D526C"/>
    <w:rsid w:val="007D5BF7"/>
    <w:rsid w:val="007D6262"/>
    <w:rsid w:val="007D66BA"/>
    <w:rsid w:val="007D7BB8"/>
    <w:rsid w:val="007D7CA7"/>
    <w:rsid w:val="007E1419"/>
    <w:rsid w:val="007E14D9"/>
    <w:rsid w:val="007E1A99"/>
    <w:rsid w:val="007E2421"/>
    <w:rsid w:val="007E2439"/>
    <w:rsid w:val="007E3796"/>
    <w:rsid w:val="007E4AC0"/>
    <w:rsid w:val="007E6353"/>
    <w:rsid w:val="007E67B1"/>
    <w:rsid w:val="007E7399"/>
    <w:rsid w:val="007F0361"/>
    <w:rsid w:val="007F07A2"/>
    <w:rsid w:val="007F10BE"/>
    <w:rsid w:val="007F1437"/>
    <w:rsid w:val="007F5821"/>
    <w:rsid w:val="007F608B"/>
    <w:rsid w:val="007F60DC"/>
    <w:rsid w:val="007F61AA"/>
    <w:rsid w:val="007F671D"/>
    <w:rsid w:val="007F76B5"/>
    <w:rsid w:val="00801A91"/>
    <w:rsid w:val="00802551"/>
    <w:rsid w:val="008032BC"/>
    <w:rsid w:val="00803F24"/>
    <w:rsid w:val="00804306"/>
    <w:rsid w:val="0080489A"/>
    <w:rsid w:val="00804C42"/>
    <w:rsid w:val="00806BBE"/>
    <w:rsid w:val="00807858"/>
    <w:rsid w:val="008109FD"/>
    <w:rsid w:val="00812756"/>
    <w:rsid w:val="008138A4"/>
    <w:rsid w:val="00813F9E"/>
    <w:rsid w:val="0081484B"/>
    <w:rsid w:val="008149BA"/>
    <w:rsid w:val="00814E02"/>
    <w:rsid w:val="008158F8"/>
    <w:rsid w:val="00815F41"/>
    <w:rsid w:val="00815FD7"/>
    <w:rsid w:val="008169D7"/>
    <w:rsid w:val="00817079"/>
    <w:rsid w:val="0081756F"/>
    <w:rsid w:val="008175B3"/>
    <w:rsid w:val="008221CF"/>
    <w:rsid w:val="008230E4"/>
    <w:rsid w:val="00823108"/>
    <w:rsid w:val="00825141"/>
    <w:rsid w:val="00825304"/>
    <w:rsid w:val="008253BE"/>
    <w:rsid w:val="00825754"/>
    <w:rsid w:val="00825EE7"/>
    <w:rsid w:val="0082640B"/>
    <w:rsid w:val="00827021"/>
    <w:rsid w:val="008277EA"/>
    <w:rsid w:val="00827918"/>
    <w:rsid w:val="00830235"/>
    <w:rsid w:val="008304ED"/>
    <w:rsid w:val="00831190"/>
    <w:rsid w:val="00831E7D"/>
    <w:rsid w:val="00832ABF"/>
    <w:rsid w:val="00832AC8"/>
    <w:rsid w:val="00832FF1"/>
    <w:rsid w:val="0083431D"/>
    <w:rsid w:val="00835994"/>
    <w:rsid w:val="00836273"/>
    <w:rsid w:val="0083650B"/>
    <w:rsid w:val="00837CA9"/>
    <w:rsid w:val="00840DC7"/>
    <w:rsid w:val="00842C60"/>
    <w:rsid w:val="00842F0E"/>
    <w:rsid w:val="008516CE"/>
    <w:rsid w:val="008518D0"/>
    <w:rsid w:val="00851D34"/>
    <w:rsid w:val="0085304D"/>
    <w:rsid w:val="00854820"/>
    <w:rsid w:val="00855988"/>
    <w:rsid w:val="00855CD2"/>
    <w:rsid w:val="00855D77"/>
    <w:rsid w:val="00856E94"/>
    <w:rsid w:val="00860A3D"/>
    <w:rsid w:val="00861016"/>
    <w:rsid w:val="00861AA7"/>
    <w:rsid w:val="00862B0D"/>
    <w:rsid w:val="0086367D"/>
    <w:rsid w:val="008639A4"/>
    <w:rsid w:val="00865558"/>
    <w:rsid w:val="00865776"/>
    <w:rsid w:val="00866521"/>
    <w:rsid w:val="00867274"/>
    <w:rsid w:val="0086746C"/>
    <w:rsid w:val="00867C4C"/>
    <w:rsid w:val="0087101C"/>
    <w:rsid w:val="00872726"/>
    <w:rsid w:val="00872DDF"/>
    <w:rsid w:val="00873863"/>
    <w:rsid w:val="008741DD"/>
    <w:rsid w:val="00874288"/>
    <w:rsid w:val="008754C7"/>
    <w:rsid w:val="008766DB"/>
    <w:rsid w:val="00877BFE"/>
    <w:rsid w:val="00882BFD"/>
    <w:rsid w:val="00883158"/>
    <w:rsid w:val="008836F2"/>
    <w:rsid w:val="008838EF"/>
    <w:rsid w:val="00884091"/>
    <w:rsid w:val="008903B7"/>
    <w:rsid w:val="00890E55"/>
    <w:rsid w:val="00890F78"/>
    <w:rsid w:val="0089394A"/>
    <w:rsid w:val="00893F4E"/>
    <w:rsid w:val="00894D5C"/>
    <w:rsid w:val="00894FFE"/>
    <w:rsid w:val="008974D0"/>
    <w:rsid w:val="00897984"/>
    <w:rsid w:val="00897D67"/>
    <w:rsid w:val="008A0247"/>
    <w:rsid w:val="008A031B"/>
    <w:rsid w:val="008A111D"/>
    <w:rsid w:val="008A11BC"/>
    <w:rsid w:val="008A177A"/>
    <w:rsid w:val="008A1FA7"/>
    <w:rsid w:val="008A2C6E"/>
    <w:rsid w:val="008A3852"/>
    <w:rsid w:val="008A40E5"/>
    <w:rsid w:val="008A4772"/>
    <w:rsid w:val="008A5ACB"/>
    <w:rsid w:val="008A5C74"/>
    <w:rsid w:val="008A630A"/>
    <w:rsid w:val="008B101B"/>
    <w:rsid w:val="008B1588"/>
    <w:rsid w:val="008B295D"/>
    <w:rsid w:val="008B34D4"/>
    <w:rsid w:val="008B4371"/>
    <w:rsid w:val="008B51B6"/>
    <w:rsid w:val="008B5732"/>
    <w:rsid w:val="008B5CF9"/>
    <w:rsid w:val="008B68B2"/>
    <w:rsid w:val="008B6C35"/>
    <w:rsid w:val="008B6D5C"/>
    <w:rsid w:val="008B6E93"/>
    <w:rsid w:val="008B6F1C"/>
    <w:rsid w:val="008C0A47"/>
    <w:rsid w:val="008C1437"/>
    <w:rsid w:val="008C198D"/>
    <w:rsid w:val="008C1B85"/>
    <w:rsid w:val="008C2185"/>
    <w:rsid w:val="008C2816"/>
    <w:rsid w:val="008C2F5F"/>
    <w:rsid w:val="008C3B87"/>
    <w:rsid w:val="008C43E0"/>
    <w:rsid w:val="008C46DD"/>
    <w:rsid w:val="008C5B03"/>
    <w:rsid w:val="008C6D00"/>
    <w:rsid w:val="008C6D62"/>
    <w:rsid w:val="008D0DF7"/>
    <w:rsid w:val="008D1DC0"/>
    <w:rsid w:val="008D27DF"/>
    <w:rsid w:val="008D28CA"/>
    <w:rsid w:val="008D3E99"/>
    <w:rsid w:val="008D4B9F"/>
    <w:rsid w:val="008D57FB"/>
    <w:rsid w:val="008D61A5"/>
    <w:rsid w:val="008D672A"/>
    <w:rsid w:val="008D79AF"/>
    <w:rsid w:val="008D7A10"/>
    <w:rsid w:val="008E0A9C"/>
    <w:rsid w:val="008E115C"/>
    <w:rsid w:val="008E1706"/>
    <w:rsid w:val="008E265D"/>
    <w:rsid w:val="008E34C3"/>
    <w:rsid w:val="008E45AA"/>
    <w:rsid w:val="008E4697"/>
    <w:rsid w:val="008E548A"/>
    <w:rsid w:val="008E6247"/>
    <w:rsid w:val="008E63D3"/>
    <w:rsid w:val="008F070E"/>
    <w:rsid w:val="008F0D46"/>
    <w:rsid w:val="008F28C6"/>
    <w:rsid w:val="008F3327"/>
    <w:rsid w:val="008F3AAD"/>
    <w:rsid w:val="008F43EF"/>
    <w:rsid w:val="008F53E5"/>
    <w:rsid w:val="008F6044"/>
    <w:rsid w:val="008F69B5"/>
    <w:rsid w:val="008F765B"/>
    <w:rsid w:val="00900855"/>
    <w:rsid w:val="00900DE8"/>
    <w:rsid w:val="0090125D"/>
    <w:rsid w:val="00901B26"/>
    <w:rsid w:val="00902785"/>
    <w:rsid w:val="00903B6F"/>
    <w:rsid w:val="0090506A"/>
    <w:rsid w:val="00905AE5"/>
    <w:rsid w:val="00906027"/>
    <w:rsid w:val="00906AAB"/>
    <w:rsid w:val="00906B44"/>
    <w:rsid w:val="00907A98"/>
    <w:rsid w:val="00907B95"/>
    <w:rsid w:val="00910D05"/>
    <w:rsid w:val="009110EF"/>
    <w:rsid w:val="00912F8F"/>
    <w:rsid w:val="00913C0D"/>
    <w:rsid w:val="00913CA3"/>
    <w:rsid w:val="00913CF7"/>
    <w:rsid w:val="009155C7"/>
    <w:rsid w:val="009161AF"/>
    <w:rsid w:val="00917AF9"/>
    <w:rsid w:val="009208CD"/>
    <w:rsid w:val="009209B8"/>
    <w:rsid w:val="00920BC3"/>
    <w:rsid w:val="009217BD"/>
    <w:rsid w:val="00921E38"/>
    <w:rsid w:val="00922230"/>
    <w:rsid w:val="00922F94"/>
    <w:rsid w:val="00924603"/>
    <w:rsid w:val="009247EA"/>
    <w:rsid w:val="00924B38"/>
    <w:rsid w:val="00925556"/>
    <w:rsid w:val="00925C16"/>
    <w:rsid w:val="009261B8"/>
    <w:rsid w:val="009267CB"/>
    <w:rsid w:val="00926A34"/>
    <w:rsid w:val="00926F43"/>
    <w:rsid w:val="00926FC9"/>
    <w:rsid w:val="0093043C"/>
    <w:rsid w:val="00933283"/>
    <w:rsid w:val="00933A1A"/>
    <w:rsid w:val="0093495B"/>
    <w:rsid w:val="00935850"/>
    <w:rsid w:val="00936279"/>
    <w:rsid w:val="00937A5E"/>
    <w:rsid w:val="00937C3E"/>
    <w:rsid w:val="00940740"/>
    <w:rsid w:val="00942A46"/>
    <w:rsid w:val="00943B1F"/>
    <w:rsid w:val="0094432D"/>
    <w:rsid w:val="0094443E"/>
    <w:rsid w:val="00945B05"/>
    <w:rsid w:val="00947AE7"/>
    <w:rsid w:val="0095077E"/>
    <w:rsid w:val="00950CEE"/>
    <w:rsid w:val="0095186B"/>
    <w:rsid w:val="00953AA4"/>
    <w:rsid w:val="009544AA"/>
    <w:rsid w:val="009548A1"/>
    <w:rsid w:val="00954E7C"/>
    <w:rsid w:val="00955E7B"/>
    <w:rsid w:val="00955E92"/>
    <w:rsid w:val="00957835"/>
    <w:rsid w:val="00960A16"/>
    <w:rsid w:val="00961192"/>
    <w:rsid w:val="009621AF"/>
    <w:rsid w:val="009626E3"/>
    <w:rsid w:val="00962D8F"/>
    <w:rsid w:val="00963FD4"/>
    <w:rsid w:val="00964E98"/>
    <w:rsid w:val="009658CF"/>
    <w:rsid w:val="009662A1"/>
    <w:rsid w:val="0096642D"/>
    <w:rsid w:val="00966F37"/>
    <w:rsid w:val="009678A7"/>
    <w:rsid w:val="00967A97"/>
    <w:rsid w:val="00967B54"/>
    <w:rsid w:val="00967DE6"/>
    <w:rsid w:val="00970B96"/>
    <w:rsid w:val="00971AD7"/>
    <w:rsid w:val="009730D0"/>
    <w:rsid w:val="009731C3"/>
    <w:rsid w:val="0097613B"/>
    <w:rsid w:val="009763DD"/>
    <w:rsid w:val="0097762F"/>
    <w:rsid w:val="00980551"/>
    <w:rsid w:val="009807F6"/>
    <w:rsid w:val="00982AB2"/>
    <w:rsid w:val="00983634"/>
    <w:rsid w:val="00983FF2"/>
    <w:rsid w:val="009841F8"/>
    <w:rsid w:val="00984382"/>
    <w:rsid w:val="00984672"/>
    <w:rsid w:val="00984A53"/>
    <w:rsid w:val="0098502B"/>
    <w:rsid w:val="0098536D"/>
    <w:rsid w:val="009866E0"/>
    <w:rsid w:val="00986C69"/>
    <w:rsid w:val="00990308"/>
    <w:rsid w:val="00990563"/>
    <w:rsid w:val="0099102D"/>
    <w:rsid w:val="00991820"/>
    <w:rsid w:val="00991F27"/>
    <w:rsid w:val="0099403F"/>
    <w:rsid w:val="0099410F"/>
    <w:rsid w:val="00994778"/>
    <w:rsid w:val="0099498F"/>
    <w:rsid w:val="00994CD7"/>
    <w:rsid w:val="00994D0D"/>
    <w:rsid w:val="00996604"/>
    <w:rsid w:val="00996700"/>
    <w:rsid w:val="0099713D"/>
    <w:rsid w:val="0099752B"/>
    <w:rsid w:val="009A0DF7"/>
    <w:rsid w:val="009A1231"/>
    <w:rsid w:val="009A18C5"/>
    <w:rsid w:val="009A25C4"/>
    <w:rsid w:val="009A53CC"/>
    <w:rsid w:val="009A5586"/>
    <w:rsid w:val="009A5693"/>
    <w:rsid w:val="009A5A2B"/>
    <w:rsid w:val="009A62C3"/>
    <w:rsid w:val="009A6833"/>
    <w:rsid w:val="009A6C23"/>
    <w:rsid w:val="009A6F24"/>
    <w:rsid w:val="009B19DB"/>
    <w:rsid w:val="009B1F46"/>
    <w:rsid w:val="009B2273"/>
    <w:rsid w:val="009B2E28"/>
    <w:rsid w:val="009B3618"/>
    <w:rsid w:val="009B49AC"/>
    <w:rsid w:val="009B6986"/>
    <w:rsid w:val="009C03A5"/>
    <w:rsid w:val="009C0596"/>
    <w:rsid w:val="009C0622"/>
    <w:rsid w:val="009C1493"/>
    <w:rsid w:val="009C1987"/>
    <w:rsid w:val="009C39BB"/>
    <w:rsid w:val="009C51BD"/>
    <w:rsid w:val="009C53F7"/>
    <w:rsid w:val="009C611F"/>
    <w:rsid w:val="009C61C3"/>
    <w:rsid w:val="009C79A0"/>
    <w:rsid w:val="009D1377"/>
    <w:rsid w:val="009D1A4E"/>
    <w:rsid w:val="009D1EBA"/>
    <w:rsid w:val="009D2B38"/>
    <w:rsid w:val="009D31B6"/>
    <w:rsid w:val="009D5307"/>
    <w:rsid w:val="009D7356"/>
    <w:rsid w:val="009D7C8E"/>
    <w:rsid w:val="009E142A"/>
    <w:rsid w:val="009E1D0D"/>
    <w:rsid w:val="009E4718"/>
    <w:rsid w:val="009E476E"/>
    <w:rsid w:val="009E48CF"/>
    <w:rsid w:val="009E4FBC"/>
    <w:rsid w:val="009E71D3"/>
    <w:rsid w:val="009E74DE"/>
    <w:rsid w:val="009F08A5"/>
    <w:rsid w:val="009F0F98"/>
    <w:rsid w:val="009F32FE"/>
    <w:rsid w:val="009F36E0"/>
    <w:rsid w:val="009F3DE7"/>
    <w:rsid w:val="009F551E"/>
    <w:rsid w:val="009F5619"/>
    <w:rsid w:val="009F6218"/>
    <w:rsid w:val="009F628D"/>
    <w:rsid w:val="009F6B84"/>
    <w:rsid w:val="009F6BB7"/>
    <w:rsid w:val="009F6C08"/>
    <w:rsid w:val="009F7051"/>
    <w:rsid w:val="009F74DF"/>
    <w:rsid w:val="00A0092E"/>
    <w:rsid w:val="00A00C3C"/>
    <w:rsid w:val="00A01FDB"/>
    <w:rsid w:val="00A038A3"/>
    <w:rsid w:val="00A05D1C"/>
    <w:rsid w:val="00A06339"/>
    <w:rsid w:val="00A06D49"/>
    <w:rsid w:val="00A0764E"/>
    <w:rsid w:val="00A10495"/>
    <w:rsid w:val="00A10C9B"/>
    <w:rsid w:val="00A11102"/>
    <w:rsid w:val="00A111D1"/>
    <w:rsid w:val="00A1148D"/>
    <w:rsid w:val="00A119C3"/>
    <w:rsid w:val="00A12744"/>
    <w:rsid w:val="00A12892"/>
    <w:rsid w:val="00A1464D"/>
    <w:rsid w:val="00A1529F"/>
    <w:rsid w:val="00A155FE"/>
    <w:rsid w:val="00A15C6B"/>
    <w:rsid w:val="00A16FBD"/>
    <w:rsid w:val="00A22B45"/>
    <w:rsid w:val="00A232DC"/>
    <w:rsid w:val="00A247DE"/>
    <w:rsid w:val="00A24C32"/>
    <w:rsid w:val="00A260D1"/>
    <w:rsid w:val="00A27B6C"/>
    <w:rsid w:val="00A30611"/>
    <w:rsid w:val="00A31394"/>
    <w:rsid w:val="00A31E2A"/>
    <w:rsid w:val="00A327C8"/>
    <w:rsid w:val="00A32DDA"/>
    <w:rsid w:val="00A34279"/>
    <w:rsid w:val="00A34E0B"/>
    <w:rsid w:val="00A35333"/>
    <w:rsid w:val="00A366CC"/>
    <w:rsid w:val="00A36BB3"/>
    <w:rsid w:val="00A4193F"/>
    <w:rsid w:val="00A420D4"/>
    <w:rsid w:val="00A4265A"/>
    <w:rsid w:val="00A4333E"/>
    <w:rsid w:val="00A43612"/>
    <w:rsid w:val="00A442F1"/>
    <w:rsid w:val="00A44675"/>
    <w:rsid w:val="00A44780"/>
    <w:rsid w:val="00A450CB"/>
    <w:rsid w:val="00A465DE"/>
    <w:rsid w:val="00A468DA"/>
    <w:rsid w:val="00A46E9F"/>
    <w:rsid w:val="00A46FD4"/>
    <w:rsid w:val="00A47AEC"/>
    <w:rsid w:val="00A47B86"/>
    <w:rsid w:val="00A5061F"/>
    <w:rsid w:val="00A50B71"/>
    <w:rsid w:val="00A519B6"/>
    <w:rsid w:val="00A527E3"/>
    <w:rsid w:val="00A52DAA"/>
    <w:rsid w:val="00A52E49"/>
    <w:rsid w:val="00A5341F"/>
    <w:rsid w:val="00A53F25"/>
    <w:rsid w:val="00A545FD"/>
    <w:rsid w:val="00A55B17"/>
    <w:rsid w:val="00A55BA3"/>
    <w:rsid w:val="00A56849"/>
    <w:rsid w:val="00A5695F"/>
    <w:rsid w:val="00A571C7"/>
    <w:rsid w:val="00A60025"/>
    <w:rsid w:val="00A6047C"/>
    <w:rsid w:val="00A61AE0"/>
    <w:rsid w:val="00A62408"/>
    <w:rsid w:val="00A62B7A"/>
    <w:rsid w:val="00A63466"/>
    <w:rsid w:val="00A63E4E"/>
    <w:rsid w:val="00A63F50"/>
    <w:rsid w:val="00A64EBB"/>
    <w:rsid w:val="00A6500F"/>
    <w:rsid w:val="00A65168"/>
    <w:rsid w:val="00A6705C"/>
    <w:rsid w:val="00A67755"/>
    <w:rsid w:val="00A71AC6"/>
    <w:rsid w:val="00A72018"/>
    <w:rsid w:val="00A72219"/>
    <w:rsid w:val="00A73157"/>
    <w:rsid w:val="00A733EA"/>
    <w:rsid w:val="00A74BDC"/>
    <w:rsid w:val="00A757CE"/>
    <w:rsid w:val="00A76D58"/>
    <w:rsid w:val="00A76FCD"/>
    <w:rsid w:val="00A770BE"/>
    <w:rsid w:val="00A77D3C"/>
    <w:rsid w:val="00A8045E"/>
    <w:rsid w:val="00A80681"/>
    <w:rsid w:val="00A81207"/>
    <w:rsid w:val="00A823C6"/>
    <w:rsid w:val="00A85210"/>
    <w:rsid w:val="00A85E42"/>
    <w:rsid w:val="00A85F41"/>
    <w:rsid w:val="00A87173"/>
    <w:rsid w:val="00A87E61"/>
    <w:rsid w:val="00A87EA6"/>
    <w:rsid w:val="00A9254B"/>
    <w:rsid w:val="00A927E9"/>
    <w:rsid w:val="00A9331B"/>
    <w:rsid w:val="00A938F6"/>
    <w:rsid w:val="00A93AA3"/>
    <w:rsid w:val="00A94B7E"/>
    <w:rsid w:val="00A950A4"/>
    <w:rsid w:val="00A96A01"/>
    <w:rsid w:val="00A97B4F"/>
    <w:rsid w:val="00A97CFA"/>
    <w:rsid w:val="00AA0872"/>
    <w:rsid w:val="00AA0DCC"/>
    <w:rsid w:val="00AA1023"/>
    <w:rsid w:val="00AA10F8"/>
    <w:rsid w:val="00AA1F37"/>
    <w:rsid w:val="00AA1FCE"/>
    <w:rsid w:val="00AA264D"/>
    <w:rsid w:val="00AA287F"/>
    <w:rsid w:val="00AA315F"/>
    <w:rsid w:val="00AA3472"/>
    <w:rsid w:val="00AA39AB"/>
    <w:rsid w:val="00AA3CB9"/>
    <w:rsid w:val="00AA5809"/>
    <w:rsid w:val="00AA61E9"/>
    <w:rsid w:val="00AA6581"/>
    <w:rsid w:val="00AB00C0"/>
    <w:rsid w:val="00AB0B5C"/>
    <w:rsid w:val="00AB2CB8"/>
    <w:rsid w:val="00AB2FF8"/>
    <w:rsid w:val="00AB33F8"/>
    <w:rsid w:val="00AB3DF3"/>
    <w:rsid w:val="00AB40BC"/>
    <w:rsid w:val="00AB4530"/>
    <w:rsid w:val="00AB4763"/>
    <w:rsid w:val="00AB602C"/>
    <w:rsid w:val="00AB69DB"/>
    <w:rsid w:val="00AB6A3C"/>
    <w:rsid w:val="00AB7E26"/>
    <w:rsid w:val="00AC01AD"/>
    <w:rsid w:val="00AC0850"/>
    <w:rsid w:val="00AC0AFD"/>
    <w:rsid w:val="00AC130B"/>
    <w:rsid w:val="00AC1527"/>
    <w:rsid w:val="00AC1D1A"/>
    <w:rsid w:val="00AC2E76"/>
    <w:rsid w:val="00AC3E99"/>
    <w:rsid w:val="00AC3F0F"/>
    <w:rsid w:val="00AC4C0D"/>
    <w:rsid w:val="00AC50D4"/>
    <w:rsid w:val="00AC58BC"/>
    <w:rsid w:val="00AC5EAC"/>
    <w:rsid w:val="00AC5EE3"/>
    <w:rsid w:val="00AC634E"/>
    <w:rsid w:val="00AC6C03"/>
    <w:rsid w:val="00AC7DC9"/>
    <w:rsid w:val="00AD0161"/>
    <w:rsid w:val="00AD0CF9"/>
    <w:rsid w:val="00AD10B5"/>
    <w:rsid w:val="00AD1293"/>
    <w:rsid w:val="00AD1D76"/>
    <w:rsid w:val="00AD2015"/>
    <w:rsid w:val="00AD2525"/>
    <w:rsid w:val="00AD300D"/>
    <w:rsid w:val="00AD70F4"/>
    <w:rsid w:val="00AD7366"/>
    <w:rsid w:val="00AD797A"/>
    <w:rsid w:val="00AE100B"/>
    <w:rsid w:val="00AE2532"/>
    <w:rsid w:val="00AE2708"/>
    <w:rsid w:val="00AE38CD"/>
    <w:rsid w:val="00AE3DDB"/>
    <w:rsid w:val="00AE53E6"/>
    <w:rsid w:val="00AE6DE8"/>
    <w:rsid w:val="00AE70EA"/>
    <w:rsid w:val="00AE7C43"/>
    <w:rsid w:val="00AF0477"/>
    <w:rsid w:val="00AF0718"/>
    <w:rsid w:val="00AF180B"/>
    <w:rsid w:val="00AF266C"/>
    <w:rsid w:val="00AF3598"/>
    <w:rsid w:val="00AF3948"/>
    <w:rsid w:val="00AF3CE3"/>
    <w:rsid w:val="00AF4639"/>
    <w:rsid w:val="00AF59C2"/>
    <w:rsid w:val="00AF794C"/>
    <w:rsid w:val="00B009FD"/>
    <w:rsid w:val="00B01170"/>
    <w:rsid w:val="00B01DC2"/>
    <w:rsid w:val="00B01DFA"/>
    <w:rsid w:val="00B0234E"/>
    <w:rsid w:val="00B02A64"/>
    <w:rsid w:val="00B0344D"/>
    <w:rsid w:val="00B03485"/>
    <w:rsid w:val="00B03AD1"/>
    <w:rsid w:val="00B03B32"/>
    <w:rsid w:val="00B051E3"/>
    <w:rsid w:val="00B06586"/>
    <w:rsid w:val="00B06629"/>
    <w:rsid w:val="00B10148"/>
    <w:rsid w:val="00B107BB"/>
    <w:rsid w:val="00B11877"/>
    <w:rsid w:val="00B1219C"/>
    <w:rsid w:val="00B1270C"/>
    <w:rsid w:val="00B12D4C"/>
    <w:rsid w:val="00B14918"/>
    <w:rsid w:val="00B15099"/>
    <w:rsid w:val="00B1538C"/>
    <w:rsid w:val="00B15EDA"/>
    <w:rsid w:val="00B16E85"/>
    <w:rsid w:val="00B17191"/>
    <w:rsid w:val="00B17EE5"/>
    <w:rsid w:val="00B20143"/>
    <w:rsid w:val="00B20FC9"/>
    <w:rsid w:val="00B214DF"/>
    <w:rsid w:val="00B21F07"/>
    <w:rsid w:val="00B24486"/>
    <w:rsid w:val="00B253EB"/>
    <w:rsid w:val="00B26ACA"/>
    <w:rsid w:val="00B271D9"/>
    <w:rsid w:val="00B27410"/>
    <w:rsid w:val="00B27556"/>
    <w:rsid w:val="00B30068"/>
    <w:rsid w:val="00B30B75"/>
    <w:rsid w:val="00B30C63"/>
    <w:rsid w:val="00B30CBD"/>
    <w:rsid w:val="00B30DD7"/>
    <w:rsid w:val="00B3116D"/>
    <w:rsid w:val="00B31CA0"/>
    <w:rsid w:val="00B31F53"/>
    <w:rsid w:val="00B31F87"/>
    <w:rsid w:val="00B320CA"/>
    <w:rsid w:val="00B32452"/>
    <w:rsid w:val="00B326E0"/>
    <w:rsid w:val="00B32A1B"/>
    <w:rsid w:val="00B33D50"/>
    <w:rsid w:val="00B34EA3"/>
    <w:rsid w:val="00B35C49"/>
    <w:rsid w:val="00B36B86"/>
    <w:rsid w:val="00B406B5"/>
    <w:rsid w:val="00B419F4"/>
    <w:rsid w:val="00B4221A"/>
    <w:rsid w:val="00B42F8D"/>
    <w:rsid w:val="00B43F0B"/>
    <w:rsid w:val="00B44A7A"/>
    <w:rsid w:val="00B45DD7"/>
    <w:rsid w:val="00B4655E"/>
    <w:rsid w:val="00B47830"/>
    <w:rsid w:val="00B50EBD"/>
    <w:rsid w:val="00B512FD"/>
    <w:rsid w:val="00B521DA"/>
    <w:rsid w:val="00B53067"/>
    <w:rsid w:val="00B53303"/>
    <w:rsid w:val="00B539B0"/>
    <w:rsid w:val="00B554BD"/>
    <w:rsid w:val="00B572E3"/>
    <w:rsid w:val="00B57407"/>
    <w:rsid w:val="00B57B59"/>
    <w:rsid w:val="00B60647"/>
    <w:rsid w:val="00B6086D"/>
    <w:rsid w:val="00B609D1"/>
    <w:rsid w:val="00B61B92"/>
    <w:rsid w:val="00B620F8"/>
    <w:rsid w:val="00B623DE"/>
    <w:rsid w:val="00B62DEA"/>
    <w:rsid w:val="00B63C6B"/>
    <w:rsid w:val="00B6549E"/>
    <w:rsid w:val="00B6616C"/>
    <w:rsid w:val="00B67F83"/>
    <w:rsid w:val="00B7079E"/>
    <w:rsid w:val="00B743F1"/>
    <w:rsid w:val="00B74CA4"/>
    <w:rsid w:val="00B75301"/>
    <w:rsid w:val="00B75A2E"/>
    <w:rsid w:val="00B77119"/>
    <w:rsid w:val="00B7721D"/>
    <w:rsid w:val="00B77B4A"/>
    <w:rsid w:val="00B819F7"/>
    <w:rsid w:val="00B81D31"/>
    <w:rsid w:val="00B82879"/>
    <w:rsid w:val="00B83671"/>
    <w:rsid w:val="00B846D4"/>
    <w:rsid w:val="00B84AAE"/>
    <w:rsid w:val="00B854DB"/>
    <w:rsid w:val="00B85FA4"/>
    <w:rsid w:val="00B85FC2"/>
    <w:rsid w:val="00B86064"/>
    <w:rsid w:val="00B876F5"/>
    <w:rsid w:val="00B87E10"/>
    <w:rsid w:val="00B9097D"/>
    <w:rsid w:val="00B90A9A"/>
    <w:rsid w:val="00B920E3"/>
    <w:rsid w:val="00B93B15"/>
    <w:rsid w:val="00B9439F"/>
    <w:rsid w:val="00B94E28"/>
    <w:rsid w:val="00B94EE5"/>
    <w:rsid w:val="00B97863"/>
    <w:rsid w:val="00BA0119"/>
    <w:rsid w:val="00BA13E3"/>
    <w:rsid w:val="00BA14A1"/>
    <w:rsid w:val="00BA3658"/>
    <w:rsid w:val="00BA3827"/>
    <w:rsid w:val="00BA5B4B"/>
    <w:rsid w:val="00BA71AB"/>
    <w:rsid w:val="00BA7D27"/>
    <w:rsid w:val="00BA7ECD"/>
    <w:rsid w:val="00BB08D6"/>
    <w:rsid w:val="00BB1F95"/>
    <w:rsid w:val="00BB1FE9"/>
    <w:rsid w:val="00BB3140"/>
    <w:rsid w:val="00BB31C8"/>
    <w:rsid w:val="00BB473C"/>
    <w:rsid w:val="00BB5911"/>
    <w:rsid w:val="00BB5B43"/>
    <w:rsid w:val="00BB6654"/>
    <w:rsid w:val="00BC09E2"/>
    <w:rsid w:val="00BC0FD1"/>
    <w:rsid w:val="00BC0FDF"/>
    <w:rsid w:val="00BC15C7"/>
    <w:rsid w:val="00BC1908"/>
    <w:rsid w:val="00BC1A88"/>
    <w:rsid w:val="00BC1F26"/>
    <w:rsid w:val="00BC2454"/>
    <w:rsid w:val="00BC2649"/>
    <w:rsid w:val="00BC2AF2"/>
    <w:rsid w:val="00BC30B1"/>
    <w:rsid w:val="00BC3C99"/>
    <w:rsid w:val="00BC40FE"/>
    <w:rsid w:val="00BC45F2"/>
    <w:rsid w:val="00BC4AC9"/>
    <w:rsid w:val="00BC5317"/>
    <w:rsid w:val="00BC5491"/>
    <w:rsid w:val="00BC5953"/>
    <w:rsid w:val="00BC5DF6"/>
    <w:rsid w:val="00BC5EB3"/>
    <w:rsid w:val="00BC6F8B"/>
    <w:rsid w:val="00BC7AB6"/>
    <w:rsid w:val="00BD05BA"/>
    <w:rsid w:val="00BD1685"/>
    <w:rsid w:val="00BD3426"/>
    <w:rsid w:val="00BD58E3"/>
    <w:rsid w:val="00BD5CE8"/>
    <w:rsid w:val="00BD5E68"/>
    <w:rsid w:val="00BD5F55"/>
    <w:rsid w:val="00BD6DED"/>
    <w:rsid w:val="00BD74A2"/>
    <w:rsid w:val="00BE0293"/>
    <w:rsid w:val="00BE0845"/>
    <w:rsid w:val="00BE0FB4"/>
    <w:rsid w:val="00BE1929"/>
    <w:rsid w:val="00BE1C1D"/>
    <w:rsid w:val="00BE1CEE"/>
    <w:rsid w:val="00BE2508"/>
    <w:rsid w:val="00BE2C53"/>
    <w:rsid w:val="00BE3E1F"/>
    <w:rsid w:val="00BE4C17"/>
    <w:rsid w:val="00BE6320"/>
    <w:rsid w:val="00BE7F7A"/>
    <w:rsid w:val="00BF05C1"/>
    <w:rsid w:val="00BF05E1"/>
    <w:rsid w:val="00BF0B8A"/>
    <w:rsid w:val="00BF0C35"/>
    <w:rsid w:val="00BF191A"/>
    <w:rsid w:val="00BF21DC"/>
    <w:rsid w:val="00BF23E6"/>
    <w:rsid w:val="00BF25D6"/>
    <w:rsid w:val="00BF3752"/>
    <w:rsid w:val="00BF428C"/>
    <w:rsid w:val="00BF514C"/>
    <w:rsid w:val="00BF6567"/>
    <w:rsid w:val="00BF7912"/>
    <w:rsid w:val="00C0089F"/>
    <w:rsid w:val="00C012CD"/>
    <w:rsid w:val="00C01811"/>
    <w:rsid w:val="00C02813"/>
    <w:rsid w:val="00C03791"/>
    <w:rsid w:val="00C03ED9"/>
    <w:rsid w:val="00C046E2"/>
    <w:rsid w:val="00C04E20"/>
    <w:rsid w:val="00C04FB4"/>
    <w:rsid w:val="00C05038"/>
    <w:rsid w:val="00C050CA"/>
    <w:rsid w:val="00C05A26"/>
    <w:rsid w:val="00C0763D"/>
    <w:rsid w:val="00C1071C"/>
    <w:rsid w:val="00C11DA3"/>
    <w:rsid w:val="00C11EBE"/>
    <w:rsid w:val="00C12109"/>
    <w:rsid w:val="00C144D6"/>
    <w:rsid w:val="00C148AD"/>
    <w:rsid w:val="00C1551B"/>
    <w:rsid w:val="00C15F5D"/>
    <w:rsid w:val="00C2023B"/>
    <w:rsid w:val="00C206E5"/>
    <w:rsid w:val="00C2084B"/>
    <w:rsid w:val="00C220CE"/>
    <w:rsid w:val="00C2264E"/>
    <w:rsid w:val="00C227DC"/>
    <w:rsid w:val="00C24C20"/>
    <w:rsid w:val="00C25E75"/>
    <w:rsid w:val="00C25FD7"/>
    <w:rsid w:val="00C2618F"/>
    <w:rsid w:val="00C261EC"/>
    <w:rsid w:val="00C265A3"/>
    <w:rsid w:val="00C268FC"/>
    <w:rsid w:val="00C2714E"/>
    <w:rsid w:val="00C27A24"/>
    <w:rsid w:val="00C3039E"/>
    <w:rsid w:val="00C303AC"/>
    <w:rsid w:val="00C31D7E"/>
    <w:rsid w:val="00C329D1"/>
    <w:rsid w:val="00C35271"/>
    <w:rsid w:val="00C3533F"/>
    <w:rsid w:val="00C35791"/>
    <w:rsid w:val="00C35C37"/>
    <w:rsid w:val="00C362DB"/>
    <w:rsid w:val="00C3722E"/>
    <w:rsid w:val="00C3773B"/>
    <w:rsid w:val="00C37D82"/>
    <w:rsid w:val="00C37F5B"/>
    <w:rsid w:val="00C40BD7"/>
    <w:rsid w:val="00C41601"/>
    <w:rsid w:val="00C42E08"/>
    <w:rsid w:val="00C435C4"/>
    <w:rsid w:val="00C44991"/>
    <w:rsid w:val="00C44B16"/>
    <w:rsid w:val="00C46130"/>
    <w:rsid w:val="00C465F3"/>
    <w:rsid w:val="00C468EC"/>
    <w:rsid w:val="00C46F1B"/>
    <w:rsid w:val="00C47266"/>
    <w:rsid w:val="00C50F22"/>
    <w:rsid w:val="00C52D0A"/>
    <w:rsid w:val="00C535E7"/>
    <w:rsid w:val="00C548E2"/>
    <w:rsid w:val="00C55717"/>
    <w:rsid w:val="00C5584A"/>
    <w:rsid w:val="00C603BB"/>
    <w:rsid w:val="00C6055E"/>
    <w:rsid w:val="00C60C9C"/>
    <w:rsid w:val="00C61C5D"/>
    <w:rsid w:val="00C6267F"/>
    <w:rsid w:val="00C6281D"/>
    <w:rsid w:val="00C6346F"/>
    <w:rsid w:val="00C64995"/>
    <w:rsid w:val="00C651E7"/>
    <w:rsid w:val="00C6669F"/>
    <w:rsid w:val="00C66B9C"/>
    <w:rsid w:val="00C676BF"/>
    <w:rsid w:val="00C67C74"/>
    <w:rsid w:val="00C67EA8"/>
    <w:rsid w:val="00C7537E"/>
    <w:rsid w:val="00C755C8"/>
    <w:rsid w:val="00C76B57"/>
    <w:rsid w:val="00C77191"/>
    <w:rsid w:val="00C808FE"/>
    <w:rsid w:val="00C81D66"/>
    <w:rsid w:val="00C849E5"/>
    <w:rsid w:val="00C8579F"/>
    <w:rsid w:val="00C85A1C"/>
    <w:rsid w:val="00C86893"/>
    <w:rsid w:val="00C86BAF"/>
    <w:rsid w:val="00C87C36"/>
    <w:rsid w:val="00C907CF"/>
    <w:rsid w:val="00C9088A"/>
    <w:rsid w:val="00C91048"/>
    <w:rsid w:val="00C92A10"/>
    <w:rsid w:val="00C92D44"/>
    <w:rsid w:val="00C9514F"/>
    <w:rsid w:val="00C9668B"/>
    <w:rsid w:val="00C96744"/>
    <w:rsid w:val="00C967AC"/>
    <w:rsid w:val="00C97E34"/>
    <w:rsid w:val="00CA0DFC"/>
    <w:rsid w:val="00CA14AC"/>
    <w:rsid w:val="00CA1F6A"/>
    <w:rsid w:val="00CA2149"/>
    <w:rsid w:val="00CA2BAC"/>
    <w:rsid w:val="00CA3752"/>
    <w:rsid w:val="00CA75F0"/>
    <w:rsid w:val="00CB090B"/>
    <w:rsid w:val="00CB0CAD"/>
    <w:rsid w:val="00CB21B2"/>
    <w:rsid w:val="00CB429B"/>
    <w:rsid w:val="00CB439A"/>
    <w:rsid w:val="00CB512E"/>
    <w:rsid w:val="00CB5815"/>
    <w:rsid w:val="00CB5920"/>
    <w:rsid w:val="00CB668E"/>
    <w:rsid w:val="00CB6C53"/>
    <w:rsid w:val="00CB6DC5"/>
    <w:rsid w:val="00CB7B6E"/>
    <w:rsid w:val="00CC0017"/>
    <w:rsid w:val="00CC0228"/>
    <w:rsid w:val="00CC0557"/>
    <w:rsid w:val="00CC14A8"/>
    <w:rsid w:val="00CC328D"/>
    <w:rsid w:val="00CC34CE"/>
    <w:rsid w:val="00CC3FB3"/>
    <w:rsid w:val="00CC4C75"/>
    <w:rsid w:val="00CC6391"/>
    <w:rsid w:val="00CC68B7"/>
    <w:rsid w:val="00CC691A"/>
    <w:rsid w:val="00CC79CA"/>
    <w:rsid w:val="00CD1874"/>
    <w:rsid w:val="00CD3ADF"/>
    <w:rsid w:val="00CD4D30"/>
    <w:rsid w:val="00CD5E1F"/>
    <w:rsid w:val="00CD6FB7"/>
    <w:rsid w:val="00CD75A2"/>
    <w:rsid w:val="00CE0684"/>
    <w:rsid w:val="00CE0D68"/>
    <w:rsid w:val="00CE18F0"/>
    <w:rsid w:val="00CE192E"/>
    <w:rsid w:val="00CE198C"/>
    <w:rsid w:val="00CE271C"/>
    <w:rsid w:val="00CE393D"/>
    <w:rsid w:val="00CE4F48"/>
    <w:rsid w:val="00CE7E74"/>
    <w:rsid w:val="00CF0AE6"/>
    <w:rsid w:val="00CF0F8D"/>
    <w:rsid w:val="00CF12C9"/>
    <w:rsid w:val="00CF1390"/>
    <w:rsid w:val="00CF1BE4"/>
    <w:rsid w:val="00CF2989"/>
    <w:rsid w:val="00CF3853"/>
    <w:rsid w:val="00CF3C61"/>
    <w:rsid w:val="00CF3F7C"/>
    <w:rsid w:val="00CF4BA4"/>
    <w:rsid w:val="00CF4C27"/>
    <w:rsid w:val="00CF52F5"/>
    <w:rsid w:val="00CF535B"/>
    <w:rsid w:val="00CF5F45"/>
    <w:rsid w:val="00CF70E5"/>
    <w:rsid w:val="00CF7AB4"/>
    <w:rsid w:val="00D00A6C"/>
    <w:rsid w:val="00D01623"/>
    <w:rsid w:val="00D02848"/>
    <w:rsid w:val="00D0740E"/>
    <w:rsid w:val="00D07A63"/>
    <w:rsid w:val="00D11ABE"/>
    <w:rsid w:val="00D11AE2"/>
    <w:rsid w:val="00D11D2F"/>
    <w:rsid w:val="00D12BB8"/>
    <w:rsid w:val="00D14C2E"/>
    <w:rsid w:val="00D1593D"/>
    <w:rsid w:val="00D17F92"/>
    <w:rsid w:val="00D2026C"/>
    <w:rsid w:val="00D2042E"/>
    <w:rsid w:val="00D21AC0"/>
    <w:rsid w:val="00D22B93"/>
    <w:rsid w:val="00D22BA4"/>
    <w:rsid w:val="00D2348A"/>
    <w:rsid w:val="00D249C2"/>
    <w:rsid w:val="00D25128"/>
    <w:rsid w:val="00D26B3C"/>
    <w:rsid w:val="00D27A6C"/>
    <w:rsid w:val="00D27E7E"/>
    <w:rsid w:val="00D30251"/>
    <w:rsid w:val="00D30A90"/>
    <w:rsid w:val="00D311CE"/>
    <w:rsid w:val="00D33276"/>
    <w:rsid w:val="00D3329B"/>
    <w:rsid w:val="00D35B73"/>
    <w:rsid w:val="00D36C4B"/>
    <w:rsid w:val="00D37211"/>
    <w:rsid w:val="00D37D68"/>
    <w:rsid w:val="00D37FAB"/>
    <w:rsid w:val="00D40DDA"/>
    <w:rsid w:val="00D41008"/>
    <w:rsid w:val="00D438C4"/>
    <w:rsid w:val="00D43B56"/>
    <w:rsid w:val="00D46ADC"/>
    <w:rsid w:val="00D46F4A"/>
    <w:rsid w:val="00D47CCB"/>
    <w:rsid w:val="00D503AF"/>
    <w:rsid w:val="00D50504"/>
    <w:rsid w:val="00D51593"/>
    <w:rsid w:val="00D51752"/>
    <w:rsid w:val="00D5259B"/>
    <w:rsid w:val="00D52912"/>
    <w:rsid w:val="00D532B2"/>
    <w:rsid w:val="00D53B73"/>
    <w:rsid w:val="00D5420E"/>
    <w:rsid w:val="00D55D88"/>
    <w:rsid w:val="00D56638"/>
    <w:rsid w:val="00D57355"/>
    <w:rsid w:val="00D5752E"/>
    <w:rsid w:val="00D57583"/>
    <w:rsid w:val="00D60E47"/>
    <w:rsid w:val="00D61050"/>
    <w:rsid w:val="00D61491"/>
    <w:rsid w:val="00D61BA8"/>
    <w:rsid w:val="00D6265E"/>
    <w:rsid w:val="00D6291F"/>
    <w:rsid w:val="00D62DD1"/>
    <w:rsid w:val="00D63409"/>
    <w:rsid w:val="00D63F55"/>
    <w:rsid w:val="00D658DC"/>
    <w:rsid w:val="00D65A13"/>
    <w:rsid w:val="00D65AEC"/>
    <w:rsid w:val="00D6659C"/>
    <w:rsid w:val="00D66A27"/>
    <w:rsid w:val="00D66D60"/>
    <w:rsid w:val="00D6708D"/>
    <w:rsid w:val="00D704CB"/>
    <w:rsid w:val="00D71063"/>
    <w:rsid w:val="00D715AE"/>
    <w:rsid w:val="00D722B6"/>
    <w:rsid w:val="00D7232E"/>
    <w:rsid w:val="00D72406"/>
    <w:rsid w:val="00D7407A"/>
    <w:rsid w:val="00D7497B"/>
    <w:rsid w:val="00D7548B"/>
    <w:rsid w:val="00D75E04"/>
    <w:rsid w:val="00D76044"/>
    <w:rsid w:val="00D80C9C"/>
    <w:rsid w:val="00D815FC"/>
    <w:rsid w:val="00D81766"/>
    <w:rsid w:val="00D81BAF"/>
    <w:rsid w:val="00D82A40"/>
    <w:rsid w:val="00D82D70"/>
    <w:rsid w:val="00D8496B"/>
    <w:rsid w:val="00D85E9D"/>
    <w:rsid w:val="00D86055"/>
    <w:rsid w:val="00D860B4"/>
    <w:rsid w:val="00D863C3"/>
    <w:rsid w:val="00D86B6D"/>
    <w:rsid w:val="00D87CC2"/>
    <w:rsid w:val="00D9052D"/>
    <w:rsid w:val="00D9085D"/>
    <w:rsid w:val="00D91A67"/>
    <w:rsid w:val="00D91E3A"/>
    <w:rsid w:val="00D9275E"/>
    <w:rsid w:val="00D941D5"/>
    <w:rsid w:val="00D94A19"/>
    <w:rsid w:val="00D95F9B"/>
    <w:rsid w:val="00D96623"/>
    <w:rsid w:val="00D96895"/>
    <w:rsid w:val="00D97BB6"/>
    <w:rsid w:val="00DA0167"/>
    <w:rsid w:val="00DA0B18"/>
    <w:rsid w:val="00DA0D26"/>
    <w:rsid w:val="00DA1163"/>
    <w:rsid w:val="00DA11F6"/>
    <w:rsid w:val="00DA1702"/>
    <w:rsid w:val="00DA29D3"/>
    <w:rsid w:val="00DA2AD0"/>
    <w:rsid w:val="00DA2E96"/>
    <w:rsid w:val="00DA3A13"/>
    <w:rsid w:val="00DA3A3F"/>
    <w:rsid w:val="00DA3FBF"/>
    <w:rsid w:val="00DA62D2"/>
    <w:rsid w:val="00DA70B5"/>
    <w:rsid w:val="00DA7617"/>
    <w:rsid w:val="00DB04B9"/>
    <w:rsid w:val="00DB2DF6"/>
    <w:rsid w:val="00DB4232"/>
    <w:rsid w:val="00DB5B6D"/>
    <w:rsid w:val="00DB726B"/>
    <w:rsid w:val="00DB7B0A"/>
    <w:rsid w:val="00DB7C93"/>
    <w:rsid w:val="00DC0534"/>
    <w:rsid w:val="00DC0651"/>
    <w:rsid w:val="00DC23F7"/>
    <w:rsid w:val="00DC3455"/>
    <w:rsid w:val="00DC37CA"/>
    <w:rsid w:val="00DC3C81"/>
    <w:rsid w:val="00DC3ED4"/>
    <w:rsid w:val="00DC472E"/>
    <w:rsid w:val="00DC4ABD"/>
    <w:rsid w:val="00DC5B2A"/>
    <w:rsid w:val="00DC6835"/>
    <w:rsid w:val="00DC6AEE"/>
    <w:rsid w:val="00DC705F"/>
    <w:rsid w:val="00DC79BD"/>
    <w:rsid w:val="00DC7D9B"/>
    <w:rsid w:val="00DC7FFE"/>
    <w:rsid w:val="00DD1872"/>
    <w:rsid w:val="00DD41B6"/>
    <w:rsid w:val="00DD71C0"/>
    <w:rsid w:val="00DD769F"/>
    <w:rsid w:val="00DD7B68"/>
    <w:rsid w:val="00DE1192"/>
    <w:rsid w:val="00DE11E2"/>
    <w:rsid w:val="00DE1FD5"/>
    <w:rsid w:val="00DE319B"/>
    <w:rsid w:val="00DE3942"/>
    <w:rsid w:val="00DE47A6"/>
    <w:rsid w:val="00DE4C74"/>
    <w:rsid w:val="00DE4CDC"/>
    <w:rsid w:val="00DE5222"/>
    <w:rsid w:val="00DE5473"/>
    <w:rsid w:val="00DE7008"/>
    <w:rsid w:val="00DE750D"/>
    <w:rsid w:val="00DE78FF"/>
    <w:rsid w:val="00DF1EAE"/>
    <w:rsid w:val="00DF362B"/>
    <w:rsid w:val="00DF3E00"/>
    <w:rsid w:val="00DF46B6"/>
    <w:rsid w:val="00DF4F4E"/>
    <w:rsid w:val="00DF57DA"/>
    <w:rsid w:val="00DF76AA"/>
    <w:rsid w:val="00E00737"/>
    <w:rsid w:val="00E00B3C"/>
    <w:rsid w:val="00E0167A"/>
    <w:rsid w:val="00E01B39"/>
    <w:rsid w:val="00E02126"/>
    <w:rsid w:val="00E026CA"/>
    <w:rsid w:val="00E029D7"/>
    <w:rsid w:val="00E02F08"/>
    <w:rsid w:val="00E03488"/>
    <w:rsid w:val="00E046F3"/>
    <w:rsid w:val="00E06A64"/>
    <w:rsid w:val="00E06B2B"/>
    <w:rsid w:val="00E07485"/>
    <w:rsid w:val="00E0764A"/>
    <w:rsid w:val="00E07DA7"/>
    <w:rsid w:val="00E101A9"/>
    <w:rsid w:val="00E11332"/>
    <w:rsid w:val="00E13249"/>
    <w:rsid w:val="00E13839"/>
    <w:rsid w:val="00E14299"/>
    <w:rsid w:val="00E14935"/>
    <w:rsid w:val="00E14AB7"/>
    <w:rsid w:val="00E14BCA"/>
    <w:rsid w:val="00E14DF5"/>
    <w:rsid w:val="00E1581D"/>
    <w:rsid w:val="00E1717C"/>
    <w:rsid w:val="00E20161"/>
    <w:rsid w:val="00E21904"/>
    <w:rsid w:val="00E222BF"/>
    <w:rsid w:val="00E24404"/>
    <w:rsid w:val="00E24FB8"/>
    <w:rsid w:val="00E259BA"/>
    <w:rsid w:val="00E2613D"/>
    <w:rsid w:val="00E26943"/>
    <w:rsid w:val="00E273CB"/>
    <w:rsid w:val="00E278EE"/>
    <w:rsid w:val="00E27941"/>
    <w:rsid w:val="00E30408"/>
    <w:rsid w:val="00E32689"/>
    <w:rsid w:val="00E33129"/>
    <w:rsid w:val="00E339BB"/>
    <w:rsid w:val="00E33A50"/>
    <w:rsid w:val="00E345F0"/>
    <w:rsid w:val="00E3462A"/>
    <w:rsid w:val="00E34CC1"/>
    <w:rsid w:val="00E355E4"/>
    <w:rsid w:val="00E365CE"/>
    <w:rsid w:val="00E3689E"/>
    <w:rsid w:val="00E36F00"/>
    <w:rsid w:val="00E36FD8"/>
    <w:rsid w:val="00E37C37"/>
    <w:rsid w:val="00E419EC"/>
    <w:rsid w:val="00E42BA3"/>
    <w:rsid w:val="00E43508"/>
    <w:rsid w:val="00E46521"/>
    <w:rsid w:val="00E465B8"/>
    <w:rsid w:val="00E47BD7"/>
    <w:rsid w:val="00E47EE1"/>
    <w:rsid w:val="00E50B80"/>
    <w:rsid w:val="00E52360"/>
    <w:rsid w:val="00E52B71"/>
    <w:rsid w:val="00E52D20"/>
    <w:rsid w:val="00E53166"/>
    <w:rsid w:val="00E535A2"/>
    <w:rsid w:val="00E541BB"/>
    <w:rsid w:val="00E5437F"/>
    <w:rsid w:val="00E5471F"/>
    <w:rsid w:val="00E54D15"/>
    <w:rsid w:val="00E54F9B"/>
    <w:rsid w:val="00E552B5"/>
    <w:rsid w:val="00E55670"/>
    <w:rsid w:val="00E5570E"/>
    <w:rsid w:val="00E55B84"/>
    <w:rsid w:val="00E5678E"/>
    <w:rsid w:val="00E56BDD"/>
    <w:rsid w:val="00E57B42"/>
    <w:rsid w:val="00E603C5"/>
    <w:rsid w:val="00E61E19"/>
    <w:rsid w:val="00E630C4"/>
    <w:rsid w:val="00E645FC"/>
    <w:rsid w:val="00E6466B"/>
    <w:rsid w:val="00E6696D"/>
    <w:rsid w:val="00E66F0E"/>
    <w:rsid w:val="00E66F18"/>
    <w:rsid w:val="00E67707"/>
    <w:rsid w:val="00E6781C"/>
    <w:rsid w:val="00E67CF6"/>
    <w:rsid w:val="00E7056D"/>
    <w:rsid w:val="00E7080E"/>
    <w:rsid w:val="00E709CF"/>
    <w:rsid w:val="00E725D8"/>
    <w:rsid w:val="00E73514"/>
    <w:rsid w:val="00E73607"/>
    <w:rsid w:val="00E73660"/>
    <w:rsid w:val="00E73A7C"/>
    <w:rsid w:val="00E744D4"/>
    <w:rsid w:val="00E76636"/>
    <w:rsid w:val="00E77888"/>
    <w:rsid w:val="00E80463"/>
    <w:rsid w:val="00E80DD1"/>
    <w:rsid w:val="00E81443"/>
    <w:rsid w:val="00E82990"/>
    <w:rsid w:val="00E82A6A"/>
    <w:rsid w:val="00E82F82"/>
    <w:rsid w:val="00E83250"/>
    <w:rsid w:val="00E83EC0"/>
    <w:rsid w:val="00E84304"/>
    <w:rsid w:val="00E8448B"/>
    <w:rsid w:val="00E85291"/>
    <w:rsid w:val="00E85368"/>
    <w:rsid w:val="00E860F6"/>
    <w:rsid w:val="00E87EED"/>
    <w:rsid w:val="00E921EA"/>
    <w:rsid w:val="00E93119"/>
    <w:rsid w:val="00E9407E"/>
    <w:rsid w:val="00E944E3"/>
    <w:rsid w:val="00E96315"/>
    <w:rsid w:val="00E96749"/>
    <w:rsid w:val="00E967BC"/>
    <w:rsid w:val="00E97A7B"/>
    <w:rsid w:val="00E97C68"/>
    <w:rsid w:val="00EA1162"/>
    <w:rsid w:val="00EA1B60"/>
    <w:rsid w:val="00EA21EA"/>
    <w:rsid w:val="00EA2C2B"/>
    <w:rsid w:val="00EA2D45"/>
    <w:rsid w:val="00EA38C4"/>
    <w:rsid w:val="00EA4226"/>
    <w:rsid w:val="00EA5E31"/>
    <w:rsid w:val="00EA5F43"/>
    <w:rsid w:val="00EA6FA8"/>
    <w:rsid w:val="00EA6FFC"/>
    <w:rsid w:val="00EA7A44"/>
    <w:rsid w:val="00EB02D2"/>
    <w:rsid w:val="00EB0632"/>
    <w:rsid w:val="00EB19C7"/>
    <w:rsid w:val="00EB2320"/>
    <w:rsid w:val="00EB34A2"/>
    <w:rsid w:val="00EB4CCF"/>
    <w:rsid w:val="00EB5ABD"/>
    <w:rsid w:val="00EB71AD"/>
    <w:rsid w:val="00EB7F3B"/>
    <w:rsid w:val="00EC0638"/>
    <w:rsid w:val="00EC0B7F"/>
    <w:rsid w:val="00EC0C41"/>
    <w:rsid w:val="00EC236F"/>
    <w:rsid w:val="00EC2B67"/>
    <w:rsid w:val="00EC436F"/>
    <w:rsid w:val="00EC557C"/>
    <w:rsid w:val="00EC5BE2"/>
    <w:rsid w:val="00EC759F"/>
    <w:rsid w:val="00EC77C4"/>
    <w:rsid w:val="00ED08CA"/>
    <w:rsid w:val="00ED0946"/>
    <w:rsid w:val="00ED0CD8"/>
    <w:rsid w:val="00ED35E6"/>
    <w:rsid w:val="00ED48FD"/>
    <w:rsid w:val="00ED5A60"/>
    <w:rsid w:val="00ED75BE"/>
    <w:rsid w:val="00EE0436"/>
    <w:rsid w:val="00EE0DDF"/>
    <w:rsid w:val="00EE1C9E"/>
    <w:rsid w:val="00EE34C4"/>
    <w:rsid w:val="00EE3C9E"/>
    <w:rsid w:val="00EE6476"/>
    <w:rsid w:val="00EE69D1"/>
    <w:rsid w:val="00EE6EE6"/>
    <w:rsid w:val="00EE6EEB"/>
    <w:rsid w:val="00EE74E8"/>
    <w:rsid w:val="00EE7AB5"/>
    <w:rsid w:val="00EF014B"/>
    <w:rsid w:val="00EF075E"/>
    <w:rsid w:val="00EF0966"/>
    <w:rsid w:val="00EF1C5E"/>
    <w:rsid w:val="00EF1DE0"/>
    <w:rsid w:val="00EF3A6A"/>
    <w:rsid w:val="00EF3C71"/>
    <w:rsid w:val="00EF3E08"/>
    <w:rsid w:val="00EF6436"/>
    <w:rsid w:val="00EF7239"/>
    <w:rsid w:val="00EF7735"/>
    <w:rsid w:val="00EF791B"/>
    <w:rsid w:val="00F0080A"/>
    <w:rsid w:val="00F00A47"/>
    <w:rsid w:val="00F01178"/>
    <w:rsid w:val="00F012E4"/>
    <w:rsid w:val="00F01846"/>
    <w:rsid w:val="00F01F49"/>
    <w:rsid w:val="00F020A6"/>
    <w:rsid w:val="00F02AB8"/>
    <w:rsid w:val="00F02DDA"/>
    <w:rsid w:val="00F02ED8"/>
    <w:rsid w:val="00F043D5"/>
    <w:rsid w:val="00F061C9"/>
    <w:rsid w:val="00F066FD"/>
    <w:rsid w:val="00F06AB1"/>
    <w:rsid w:val="00F0734F"/>
    <w:rsid w:val="00F07399"/>
    <w:rsid w:val="00F07739"/>
    <w:rsid w:val="00F113B9"/>
    <w:rsid w:val="00F11A31"/>
    <w:rsid w:val="00F120B3"/>
    <w:rsid w:val="00F12A60"/>
    <w:rsid w:val="00F13642"/>
    <w:rsid w:val="00F13C45"/>
    <w:rsid w:val="00F144C4"/>
    <w:rsid w:val="00F147E9"/>
    <w:rsid w:val="00F14ABE"/>
    <w:rsid w:val="00F1551F"/>
    <w:rsid w:val="00F159B6"/>
    <w:rsid w:val="00F160BB"/>
    <w:rsid w:val="00F16B97"/>
    <w:rsid w:val="00F17547"/>
    <w:rsid w:val="00F177E3"/>
    <w:rsid w:val="00F17E2A"/>
    <w:rsid w:val="00F205BA"/>
    <w:rsid w:val="00F217E1"/>
    <w:rsid w:val="00F23A6D"/>
    <w:rsid w:val="00F2450E"/>
    <w:rsid w:val="00F251E6"/>
    <w:rsid w:val="00F255B0"/>
    <w:rsid w:val="00F258DF"/>
    <w:rsid w:val="00F26EF8"/>
    <w:rsid w:val="00F27037"/>
    <w:rsid w:val="00F272DD"/>
    <w:rsid w:val="00F274DB"/>
    <w:rsid w:val="00F277E3"/>
    <w:rsid w:val="00F30AB2"/>
    <w:rsid w:val="00F30AE5"/>
    <w:rsid w:val="00F314B4"/>
    <w:rsid w:val="00F3214B"/>
    <w:rsid w:val="00F32A6F"/>
    <w:rsid w:val="00F3334E"/>
    <w:rsid w:val="00F33606"/>
    <w:rsid w:val="00F34B98"/>
    <w:rsid w:val="00F356F6"/>
    <w:rsid w:val="00F35762"/>
    <w:rsid w:val="00F36665"/>
    <w:rsid w:val="00F3675F"/>
    <w:rsid w:val="00F36F3D"/>
    <w:rsid w:val="00F373C2"/>
    <w:rsid w:val="00F377CE"/>
    <w:rsid w:val="00F4158A"/>
    <w:rsid w:val="00F41AC8"/>
    <w:rsid w:val="00F41BFD"/>
    <w:rsid w:val="00F41CA1"/>
    <w:rsid w:val="00F42A8D"/>
    <w:rsid w:val="00F43B9D"/>
    <w:rsid w:val="00F43DF6"/>
    <w:rsid w:val="00F4443C"/>
    <w:rsid w:val="00F45BA8"/>
    <w:rsid w:val="00F45C94"/>
    <w:rsid w:val="00F46932"/>
    <w:rsid w:val="00F47618"/>
    <w:rsid w:val="00F5121B"/>
    <w:rsid w:val="00F54593"/>
    <w:rsid w:val="00F54A97"/>
    <w:rsid w:val="00F55752"/>
    <w:rsid w:val="00F56095"/>
    <w:rsid w:val="00F57045"/>
    <w:rsid w:val="00F577F4"/>
    <w:rsid w:val="00F60283"/>
    <w:rsid w:val="00F6195F"/>
    <w:rsid w:val="00F62FA3"/>
    <w:rsid w:val="00F6467E"/>
    <w:rsid w:val="00F65A7C"/>
    <w:rsid w:val="00F6683A"/>
    <w:rsid w:val="00F66A63"/>
    <w:rsid w:val="00F67914"/>
    <w:rsid w:val="00F7106C"/>
    <w:rsid w:val="00F721B9"/>
    <w:rsid w:val="00F7221A"/>
    <w:rsid w:val="00F72D03"/>
    <w:rsid w:val="00F735CA"/>
    <w:rsid w:val="00F73EDA"/>
    <w:rsid w:val="00F75F22"/>
    <w:rsid w:val="00F76BA3"/>
    <w:rsid w:val="00F76BAA"/>
    <w:rsid w:val="00F80473"/>
    <w:rsid w:val="00F8079B"/>
    <w:rsid w:val="00F80801"/>
    <w:rsid w:val="00F80898"/>
    <w:rsid w:val="00F808B6"/>
    <w:rsid w:val="00F81D06"/>
    <w:rsid w:val="00F82222"/>
    <w:rsid w:val="00F822D7"/>
    <w:rsid w:val="00F82B85"/>
    <w:rsid w:val="00F832A3"/>
    <w:rsid w:val="00F8551D"/>
    <w:rsid w:val="00F8582C"/>
    <w:rsid w:val="00F87C42"/>
    <w:rsid w:val="00F9002C"/>
    <w:rsid w:val="00F908F5"/>
    <w:rsid w:val="00F92BEC"/>
    <w:rsid w:val="00F9359D"/>
    <w:rsid w:val="00F9506D"/>
    <w:rsid w:val="00F95CAD"/>
    <w:rsid w:val="00F9615D"/>
    <w:rsid w:val="00F96163"/>
    <w:rsid w:val="00F96D9D"/>
    <w:rsid w:val="00F9794D"/>
    <w:rsid w:val="00F97D3E"/>
    <w:rsid w:val="00FA0724"/>
    <w:rsid w:val="00FA0DEC"/>
    <w:rsid w:val="00FA268F"/>
    <w:rsid w:val="00FA3D56"/>
    <w:rsid w:val="00FA429B"/>
    <w:rsid w:val="00FA5B97"/>
    <w:rsid w:val="00FA61BB"/>
    <w:rsid w:val="00FA6332"/>
    <w:rsid w:val="00FA7724"/>
    <w:rsid w:val="00FB160E"/>
    <w:rsid w:val="00FB2C01"/>
    <w:rsid w:val="00FB3E13"/>
    <w:rsid w:val="00FB4EC2"/>
    <w:rsid w:val="00FB5050"/>
    <w:rsid w:val="00FB5A09"/>
    <w:rsid w:val="00FB6011"/>
    <w:rsid w:val="00FB61D6"/>
    <w:rsid w:val="00FB67E7"/>
    <w:rsid w:val="00FB7583"/>
    <w:rsid w:val="00FC06E9"/>
    <w:rsid w:val="00FC08FF"/>
    <w:rsid w:val="00FC0CA8"/>
    <w:rsid w:val="00FC1CB1"/>
    <w:rsid w:val="00FC21DB"/>
    <w:rsid w:val="00FC2285"/>
    <w:rsid w:val="00FC3364"/>
    <w:rsid w:val="00FC55E7"/>
    <w:rsid w:val="00FC5DE7"/>
    <w:rsid w:val="00FC5F75"/>
    <w:rsid w:val="00FC68D3"/>
    <w:rsid w:val="00FC7AFB"/>
    <w:rsid w:val="00FD0F5F"/>
    <w:rsid w:val="00FD1F58"/>
    <w:rsid w:val="00FD1FBE"/>
    <w:rsid w:val="00FD42B9"/>
    <w:rsid w:val="00FD5FB1"/>
    <w:rsid w:val="00FD7106"/>
    <w:rsid w:val="00FD7A1C"/>
    <w:rsid w:val="00FE0670"/>
    <w:rsid w:val="00FE0E0B"/>
    <w:rsid w:val="00FE1274"/>
    <w:rsid w:val="00FE25D7"/>
    <w:rsid w:val="00FE2ECC"/>
    <w:rsid w:val="00FE313B"/>
    <w:rsid w:val="00FE4CC7"/>
    <w:rsid w:val="00FE4EDB"/>
    <w:rsid w:val="00FE5472"/>
    <w:rsid w:val="00FE5D9C"/>
    <w:rsid w:val="00FE7035"/>
    <w:rsid w:val="00FE7666"/>
    <w:rsid w:val="00FF0525"/>
    <w:rsid w:val="00FF0844"/>
    <w:rsid w:val="00FF0D53"/>
    <w:rsid w:val="00FF1372"/>
    <w:rsid w:val="00FF2D4D"/>
    <w:rsid w:val="00FF2F79"/>
    <w:rsid w:val="00FF43F4"/>
    <w:rsid w:val="00FF4FC6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4806170"/>
  <w15:docId w15:val="{3DFF7C26-FD1E-4693-B0F6-96676FC8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F628D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4022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8A5C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0A6F4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6D7B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locked/>
    <w:rsid w:val="006B6B26"/>
    <w:rPr>
      <w:rFonts w:ascii="Arial" w:hAnsi="Arial" w:cs="Arial"/>
      <w:b/>
      <w:bCs/>
      <w:snapToGrid w:val="0"/>
      <w:kern w:val="32"/>
      <w:sz w:val="32"/>
      <w:szCs w:val="32"/>
      <w:lang w:val="fi-FI" w:eastAsia="fi-FI" w:bidi="ar-SA"/>
    </w:rPr>
  </w:style>
  <w:style w:type="character" w:customStyle="1" w:styleId="Otsikko2Char">
    <w:name w:val="Otsikko 2 Char"/>
    <w:basedOn w:val="Kappaleenoletusfontti"/>
    <w:link w:val="Otsikko2"/>
    <w:locked/>
    <w:rsid w:val="000A65F1"/>
    <w:rPr>
      <w:rFonts w:ascii="Arial" w:hAnsi="Arial" w:cs="Arial"/>
      <w:b/>
      <w:bCs/>
      <w:i/>
      <w:iCs/>
      <w:snapToGrid w:val="0"/>
      <w:sz w:val="28"/>
      <w:szCs w:val="28"/>
      <w:lang w:val="fi-FI" w:eastAsia="fi-FI" w:bidi="ar-SA"/>
    </w:rPr>
  </w:style>
  <w:style w:type="character" w:customStyle="1" w:styleId="Otsikko3Char">
    <w:name w:val="Otsikko 3 Char"/>
    <w:basedOn w:val="Kappaleenoletusfontti"/>
    <w:link w:val="Otsikko3"/>
    <w:semiHidden/>
    <w:locked/>
    <w:rsid w:val="001E3904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semiHidden/>
    <w:locked/>
    <w:rsid w:val="001E3904"/>
    <w:rPr>
      <w:rFonts w:ascii="Calibri" w:hAnsi="Calibri" w:cs="Times New Roman"/>
      <w:b/>
      <w:bCs/>
      <w:sz w:val="28"/>
      <w:szCs w:val="28"/>
    </w:rPr>
  </w:style>
  <w:style w:type="character" w:customStyle="1" w:styleId="tw4winMark">
    <w:name w:val="tw4winMark"/>
    <w:rsid w:val="006A5532"/>
    <w:rPr>
      <w:rFonts w:ascii="Courier New" w:hAnsi="Courier New"/>
      <w:vanish/>
      <w:color w:val="800080"/>
      <w:sz w:val="24"/>
      <w:vertAlign w:val="subscript"/>
    </w:rPr>
  </w:style>
  <w:style w:type="paragraph" w:customStyle="1" w:styleId="Normaali12pt">
    <w:name w:val="Normaali + 12 pt"/>
    <w:basedOn w:val="Normaali"/>
    <w:rsid w:val="006A5532"/>
    <w:pPr>
      <w:adjustRightInd/>
      <w:spacing w:before="108"/>
    </w:pPr>
    <w:rPr>
      <w:spacing w:val="3"/>
      <w:sz w:val="24"/>
      <w:szCs w:val="24"/>
      <w:lang w:val="da-DK"/>
    </w:rPr>
  </w:style>
  <w:style w:type="paragraph" w:styleId="Leipteksti">
    <w:name w:val="Body Text"/>
    <w:basedOn w:val="Normaali"/>
    <w:link w:val="LeiptekstiChar"/>
    <w:rsid w:val="006A5532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locked/>
    <w:rsid w:val="001E3904"/>
    <w:rPr>
      <w:rFonts w:ascii="Arial" w:hAnsi="Arial" w:cs="Times New Roman"/>
      <w:sz w:val="22"/>
    </w:rPr>
  </w:style>
  <w:style w:type="paragraph" w:styleId="Yltunniste">
    <w:name w:val="header"/>
    <w:basedOn w:val="Normaali"/>
    <w:link w:val="YltunnisteChar"/>
    <w:rsid w:val="006A553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locked/>
    <w:rsid w:val="001E3904"/>
    <w:rPr>
      <w:rFonts w:ascii="Arial" w:hAnsi="Arial" w:cs="Times New Roman"/>
      <w:sz w:val="22"/>
    </w:rPr>
  </w:style>
  <w:style w:type="paragraph" w:styleId="Alatunniste">
    <w:name w:val="footer"/>
    <w:basedOn w:val="Normaali"/>
    <w:link w:val="AlatunnisteChar"/>
    <w:rsid w:val="006A553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semiHidden/>
    <w:locked/>
    <w:rsid w:val="001E3904"/>
    <w:rPr>
      <w:rFonts w:ascii="Arial" w:hAnsi="Arial" w:cs="Times New Roman"/>
      <w:sz w:val="22"/>
    </w:rPr>
  </w:style>
  <w:style w:type="character" w:customStyle="1" w:styleId="tw4winError">
    <w:name w:val="tw4winError"/>
    <w:rsid w:val="006A5532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6A5532"/>
    <w:rPr>
      <w:color w:val="0000FF"/>
    </w:rPr>
  </w:style>
  <w:style w:type="character" w:customStyle="1" w:styleId="tw4winPopup">
    <w:name w:val="tw4winPopup"/>
    <w:rsid w:val="006A5532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6A5532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6A5532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6A5532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6A5532"/>
    <w:rPr>
      <w:rFonts w:ascii="Courier New" w:hAnsi="Courier New"/>
      <w:noProof/>
      <w:color w:val="800000"/>
    </w:rPr>
  </w:style>
  <w:style w:type="paragraph" w:styleId="Sisluet1">
    <w:name w:val="toc 1"/>
    <w:basedOn w:val="Normaali"/>
    <w:next w:val="Normaali"/>
    <w:autoRedefine/>
    <w:semiHidden/>
    <w:rsid w:val="00020376"/>
  </w:style>
  <w:style w:type="paragraph" w:styleId="Sisluet2">
    <w:name w:val="toc 2"/>
    <w:basedOn w:val="Normaali"/>
    <w:next w:val="Normaali"/>
    <w:autoRedefine/>
    <w:semiHidden/>
    <w:rsid w:val="007B00C7"/>
    <w:pPr>
      <w:tabs>
        <w:tab w:val="right" w:leader="dot" w:pos="9785"/>
      </w:tabs>
      <w:ind w:left="200"/>
    </w:pPr>
    <w:rPr>
      <w:rFonts w:cs="Arial"/>
      <w:bCs/>
      <w:iCs/>
      <w:noProof/>
    </w:rPr>
  </w:style>
  <w:style w:type="paragraph" w:styleId="Sisluet3">
    <w:name w:val="toc 3"/>
    <w:basedOn w:val="Normaali"/>
    <w:next w:val="Normaali"/>
    <w:autoRedefine/>
    <w:semiHidden/>
    <w:rsid w:val="00C303AC"/>
    <w:pPr>
      <w:tabs>
        <w:tab w:val="right" w:leader="dot" w:pos="9785"/>
      </w:tabs>
      <w:ind w:left="400"/>
    </w:pPr>
    <w:rPr>
      <w:rFonts w:cs="Arial"/>
      <w:noProof/>
    </w:rPr>
  </w:style>
  <w:style w:type="character" w:styleId="Hyperlinkki">
    <w:name w:val="Hyperlink"/>
    <w:basedOn w:val="Kappaleenoletusfontti"/>
    <w:rsid w:val="00020376"/>
    <w:rPr>
      <w:rFonts w:cs="Times New Roman"/>
      <w:color w:val="0000FF"/>
      <w:u w:val="single"/>
    </w:rPr>
  </w:style>
  <w:style w:type="character" w:styleId="Sivunumero">
    <w:name w:val="page number"/>
    <w:basedOn w:val="Kappaleenoletusfontti"/>
    <w:rsid w:val="00020376"/>
    <w:rPr>
      <w:rFonts w:cs="Times New Roman"/>
    </w:rPr>
  </w:style>
  <w:style w:type="paragraph" w:styleId="Seliteteksti">
    <w:name w:val="Balloon Text"/>
    <w:basedOn w:val="Normaali"/>
    <w:link w:val="SelitetekstiChar"/>
    <w:semiHidden/>
    <w:rsid w:val="0062482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locked/>
    <w:rsid w:val="001E3904"/>
    <w:rPr>
      <w:rFonts w:cs="Times New Roman"/>
      <w:sz w:val="2"/>
    </w:rPr>
  </w:style>
  <w:style w:type="character" w:styleId="Kommentinviite">
    <w:name w:val="annotation reference"/>
    <w:basedOn w:val="Kappaleenoletusfontti"/>
    <w:rsid w:val="00596231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rsid w:val="00596231"/>
  </w:style>
  <w:style w:type="character" w:customStyle="1" w:styleId="KommentintekstiChar">
    <w:name w:val="Kommentin teksti Char"/>
    <w:basedOn w:val="Kappaleenoletusfontti"/>
    <w:link w:val="Kommentinteksti"/>
    <w:locked/>
    <w:rsid w:val="001E3904"/>
    <w:rPr>
      <w:rFonts w:ascii="Arial" w:hAnsi="Arial" w:cs="Times New Roma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rsid w:val="0059623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locked/>
    <w:rsid w:val="001E3904"/>
    <w:rPr>
      <w:rFonts w:ascii="Arial" w:hAnsi="Arial" w:cs="Times New Roman"/>
      <w:b/>
      <w:bCs/>
    </w:rPr>
  </w:style>
  <w:style w:type="paragraph" w:customStyle="1" w:styleId="Text1">
    <w:name w:val="Text 1"/>
    <w:basedOn w:val="Normaali"/>
    <w:rsid w:val="00C87C36"/>
    <w:pPr>
      <w:widowControl/>
      <w:autoSpaceDE/>
      <w:autoSpaceDN/>
      <w:adjustRightInd/>
      <w:spacing w:before="120" w:after="120"/>
      <w:ind w:left="850"/>
      <w:jc w:val="both"/>
    </w:pPr>
    <w:rPr>
      <w:sz w:val="24"/>
      <w:szCs w:val="24"/>
      <w:lang w:val="en-GB" w:eastAsia="zh-CN"/>
    </w:rPr>
  </w:style>
  <w:style w:type="paragraph" w:styleId="Alaviitteenteksti">
    <w:name w:val="footnote text"/>
    <w:basedOn w:val="Normaali"/>
    <w:link w:val="AlaviitteentekstiChar"/>
    <w:semiHidden/>
    <w:rsid w:val="00371F43"/>
    <w:pPr>
      <w:widowControl/>
      <w:autoSpaceDE/>
      <w:autoSpaceDN/>
      <w:adjustRightInd/>
    </w:pPr>
  </w:style>
  <w:style w:type="character" w:customStyle="1" w:styleId="AlaviitteentekstiChar">
    <w:name w:val="Alaviitteen teksti Char"/>
    <w:basedOn w:val="Kappaleenoletusfontti"/>
    <w:link w:val="Alaviitteenteksti"/>
    <w:semiHidden/>
    <w:locked/>
    <w:rsid w:val="001E3904"/>
    <w:rPr>
      <w:rFonts w:ascii="Arial" w:hAnsi="Arial" w:cs="Times New Roman"/>
    </w:rPr>
  </w:style>
  <w:style w:type="paragraph" w:styleId="Asiakirjanrakenneruutu">
    <w:name w:val="Document Map"/>
    <w:basedOn w:val="Normaali"/>
    <w:link w:val="AsiakirjanrakenneruutuChar"/>
    <w:semiHidden/>
    <w:rsid w:val="0052314C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locked/>
    <w:rsid w:val="001E3904"/>
    <w:rPr>
      <w:rFonts w:cs="Times New Roman"/>
      <w:sz w:val="2"/>
    </w:rPr>
  </w:style>
  <w:style w:type="character" w:styleId="AvattuHyperlinkki">
    <w:name w:val="FollowedHyperlink"/>
    <w:basedOn w:val="Kappaleenoletusfontti"/>
    <w:rsid w:val="00040E7F"/>
    <w:rPr>
      <w:rFonts w:cs="Times New Roman"/>
      <w:color w:val="800080"/>
      <w:u w:val="single"/>
    </w:rPr>
  </w:style>
  <w:style w:type="paragraph" w:styleId="Merkittyluettelo">
    <w:name w:val="List Bullet"/>
    <w:basedOn w:val="Normaali"/>
    <w:rsid w:val="00E465B8"/>
    <w:pPr>
      <w:numPr>
        <w:numId w:val="1"/>
      </w:numPr>
    </w:pPr>
  </w:style>
  <w:style w:type="paragraph" w:styleId="Merkittyluettelo2">
    <w:name w:val="List Bullet 2"/>
    <w:basedOn w:val="Normaali"/>
    <w:rsid w:val="00E465B8"/>
    <w:pPr>
      <w:numPr>
        <w:numId w:val="2"/>
      </w:numPr>
    </w:pPr>
  </w:style>
  <w:style w:type="paragraph" w:customStyle="1" w:styleId="Point0">
    <w:name w:val="Point 0"/>
    <w:basedOn w:val="Normaali"/>
    <w:rsid w:val="00EE1C9E"/>
    <w:pPr>
      <w:widowControl/>
      <w:autoSpaceDE/>
      <w:autoSpaceDN/>
      <w:adjustRightInd/>
      <w:spacing w:before="120" w:after="120"/>
      <w:ind w:left="850" w:hanging="850"/>
      <w:jc w:val="both"/>
    </w:pPr>
    <w:rPr>
      <w:rFonts w:ascii="Times New Roman" w:hAnsi="Times New Roman"/>
      <w:sz w:val="24"/>
      <w:lang w:val="en-GB" w:eastAsia="en-GB"/>
    </w:rPr>
  </w:style>
  <w:style w:type="paragraph" w:styleId="NormaaliWWW">
    <w:name w:val="Normal (Web)"/>
    <w:basedOn w:val="Normaali"/>
    <w:rsid w:val="00282C8B"/>
    <w:pPr>
      <w:widowControl/>
      <w:autoSpaceDE/>
      <w:autoSpaceDN/>
      <w:adjustRightInd/>
      <w:spacing w:before="30" w:after="225" w:line="255" w:lineRule="atLeast"/>
    </w:pPr>
    <w:rPr>
      <w:rFonts w:cs="Arial"/>
      <w:sz w:val="18"/>
      <w:szCs w:val="18"/>
    </w:rPr>
  </w:style>
  <w:style w:type="character" w:styleId="Voimakas">
    <w:name w:val="Strong"/>
    <w:basedOn w:val="Kappaleenoletusfontti"/>
    <w:qFormat/>
    <w:rsid w:val="00282C8B"/>
    <w:rPr>
      <w:rFonts w:cs="Times New Roman"/>
      <w:b/>
      <w:bCs/>
    </w:rPr>
  </w:style>
  <w:style w:type="paragraph" w:customStyle="1" w:styleId="Tyyli1">
    <w:name w:val="Tyyli1"/>
    <w:basedOn w:val="Otsikko3"/>
    <w:rsid w:val="00A93AA3"/>
    <w:rPr>
      <w:sz w:val="24"/>
      <w:szCs w:val="24"/>
    </w:rPr>
  </w:style>
  <w:style w:type="paragraph" w:customStyle="1" w:styleId="Tyyli2">
    <w:name w:val="Tyyli2"/>
    <w:basedOn w:val="Otsikko3"/>
    <w:rsid w:val="00A93AA3"/>
    <w:rPr>
      <w:sz w:val="24"/>
      <w:szCs w:val="24"/>
    </w:rPr>
  </w:style>
  <w:style w:type="character" w:styleId="Alaviitteenviite">
    <w:name w:val="footnote reference"/>
    <w:basedOn w:val="Kappaleenoletusfontti"/>
    <w:semiHidden/>
    <w:rsid w:val="002958AB"/>
    <w:rPr>
      <w:rFonts w:cs="Times New Roman"/>
      <w:vertAlign w:val="superscript"/>
    </w:rPr>
  </w:style>
  <w:style w:type="table" w:styleId="TaulukkoRuudukko">
    <w:name w:val="Table Grid"/>
    <w:basedOn w:val="Normaalitaulukko"/>
    <w:locked/>
    <w:rsid w:val="00BC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F0039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603E1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603E19"/>
    <w:rPr>
      <w:rFonts w:ascii="Arial" w:hAnsi="Arial"/>
      <w:sz w:val="22"/>
    </w:rPr>
  </w:style>
  <w:style w:type="paragraph" w:styleId="Muutos">
    <w:name w:val="Revision"/>
    <w:hidden/>
    <w:uiPriority w:val="99"/>
    <w:semiHidden/>
    <w:rsid w:val="00A32DD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AA86-DA8F-44A8-AC68-9A59B6A3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1394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11224</CharactersWithSpaces>
  <SharedDoc>false</SharedDoc>
  <HLinks>
    <vt:vector size="444" baseType="variant">
      <vt:variant>
        <vt:i4>131084</vt:i4>
      </vt:variant>
      <vt:variant>
        <vt:i4>318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4653066</vt:i4>
      </vt:variant>
      <vt:variant>
        <vt:i4>315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131084</vt:i4>
      </vt:variant>
      <vt:variant>
        <vt:i4>312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7274539</vt:i4>
      </vt:variant>
      <vt:variant>
        <vt:i4>309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306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303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131110</vt:i4>
      </vt:variant>
      <vt:variant>
        <vt:i4>300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131110</vt:i4>
      </vt:variant>
      <vt:variant>
        <vt:i4>297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294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291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4915259</vt:i4>
      </vt:variant>
      <vt:variant>
        <vt:i4>288</vt:i4>
      </vt:variant>
      <vt:variant>
        <vt:i4>0</vt:i4>
      </vt:variant>
      <vt:variant>
        <vt:i4>5</vt:i4>
      </vt:variant>
      <vt:variant>
        <vt:lpwstr>http://www.evira.fi/attachments/elintarvikkeet/lainsaadanto/uudet_perussaadokset/elint_mikrobil_vaatim_asetuksen_sovellusohje.pdf</vt:lpwstr>
      </vt:variant>
      <vt:variant>
        <vt:lpwstr/>
      </vt:variant>
      <vt:variant>
        <vt:i4>3473466</vt:i4>
      </vt:variant>
      <vt:variant>
        <vt:i4>285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282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1310737</vt:i4>
      </vt:variant>
      <vt:variant>
        <vt:i4>279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131084</vt:i4>
      </vt:variant>
      <vt:variant>
        <vt:i4>276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7209018</vt:i4>
      </vt:variant>
      <vt:variant>
        <vt:i4>273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7209018</vt:i4>
      </vt:variant>
      <vt:variant>
        <vt:i4>270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4653066</vt:i4>
      </vt:variant>
      <vt:variant>
        <vt:i4>267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6553639</vt:i4>
      </vt:variant>
      <vt:variant>
        <vt:i4>264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6553639</vt:i4>
      </vt:variant>
      <vt:variant>
        <vt:i4>261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6422576</vt:i4>
      </vt:variant>
      <vt:variant>
        <vt:i4>258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6422576</vt:i4>
      </vt:variant>
      <vt:variant>
        <vt:i4>255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6357036</vt:i4>
      </vt:variant>
      <vt:variant>
        <vt:i4>252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6357036</vt:i4>
      </vt:variant>
      <vt:variant>
        <vt:i4>249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3670063</vt:i4>
      </vt:variant>
      <vt:variant>
        <vt:i4>246</vt:i4>
      </vt:variant>
      <vt:variant>
        <vt:i4>0</vt:i4>
      </vt:variant>
      <vt:variant>
        <vt:i4>5</vt:i4>
      </vt:variant>
      <vt:variant>
        <vt:lpwstr>http://www.evira.fi/portal/fi/el__intauti_ja_elintarviketutkimus/vertailulaboratorio/ohje_laboratorioille_bakteerikantojen_ja_elintarvikenaytteiden_lahettamisesta_eviraan/</vt:lpwstr>
      </vt:variant>
      <vt:variant>
        <vt:lpwstr/>
      </vt:variant>
      <vt:variant>
        <vt:i4>4587620</vt:i4>
      </vt:variant>
      <vt:variant>
        <vt:i4>243</vt:i4>
      </vt:variant>
      <vt:variant>
        <vt:i4>0</vt:i4>
      </vt:variant>
      <vt:variant>
        <vt:i4>5</vt:i4>
      </vt:variant>
      <vt:variant>
        <vt:lpwstr>http://www.evira.fi/portal/fi/elintarvikkeet/valvonta_ja_yritt__j__t/hyvaksytyt_laboratoriot/</vt:lpwstr>
      </vt:variant>
      <vt:variant>
        <vt:lpwstr/>
      </vt:variant>
      <vt:variant>
        <vt:i4>6553639</vt:i4>
      </vt:variant>
      <vt:variant>
        <vt:i4>240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7340086</vt:i4>
      </vt:variant>
      <vt:variant>
        <vt:i4>237</vt:i4>
      </vt:variant>
      <vt:variant>
        <vt:i4>0</vt:i4>
      </vt:variant>
      <vt:variant>
        <vt:i4>5</vt:i4>
      </vt:variant>
      <vt:variant>
        <vt:lpwstr>http://www.evira.fi/attachments/elintarvikkeet/valvonta_ja_yrittajat/takaisinveto-ohje/takaisinveto-ohje.pdf</vt:lpwstr>
      </vt:variant>
      <vt:variant>
        <vt:lpwstr/>
      </vt:variant>
      <vt:variant>
        <vt:i4>6094937</vt:i4>
      </vt:variant>
      <vt:variant>
        <vt:i4>234</vt:i4>
      </vt:variant>
      <vt:variant>
        <vt:i4>0</vt:i4>
      </vt:variant>
      <vt:variant>
        <vt:i4>5</vt:i4>
      </vt:variant>
      <vt:variant>
        <vt:lpwstr>http://www.nmkl.org/</vt:lpwstr>
      </vt:variant>
      <vt:variant>
        <vt:lpwstr/>
      </vt:variant>
      <vt:variant>
        <vt:i4>1245232</vt:i4>
      </vt:variant>
      <vt:variant>
        <vt:i4>231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131110</vt:i4>
      </vt:variant>
      <vt:variant>
        <vt:i4>228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225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222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7012451</vt:i4>
      </vt:variant>
      <vt:variant>
        <vt:i4>219</vt:i4>
      </vt:variant>
      <vt:variant>
        <vt:i4>0</vt:i4>
      </vt:variant>
      <vt:variant>
        <vt:i4>5</vt:i4>
      </vt:variant>
      <vt:variant>
        <vt:lpwstr>http://www.etl.fi/</vt:lpwstr>
      </vt:variant>
      <vt:variant>
        <vt:lpwstr/>
      </vt:variant>
      <vt:variant>
        <vt:i4>131084</vt:i4>
      </vt:variant>
      <vt:variant>
        <vt:i4>216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131084</vt:i4>
      </vt:variant>
      <vt:variant>
        <vt:i4>213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3473466</vt:i4>
      </vt:variant>
      <vt:variant>
        <vt:i4>210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207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7209018</vt:i4>
      </vt:variant>
      <vt:variant>
        <vt:i4>204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3473466</vt:i4>
      </vt:variant>
      <vt:variant>
        <vt:i4>201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6357036</vt:i4>
      </vt:variant>
      <vt:variant>
        <vt:i4>198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1245234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_Toc227027515</vt:lpwstr>
      </vt:variant>
      <vt:variant>
        <vt:i4>1245234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_Toc227027514</vt:lpwstr>
      </vt:variant>
      <vt:variant>
        <vt:i4>1245234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_Toc227027513</vt:lpwstr>
      </vt:variant>
      <vt:variant>
        <vt:i4>1245234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_Toc227027512</vt:lpwstr>
      </vt:variant>
      <vt:variant>
        <vt:i4>1245234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_Toc227027511</vt:lpwstr>
      </vt:variant>
      <vt:variant>
        <vt:i4>1245234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_Toc227027510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_Toc227027509</vt:lpwstr>
      </vt:variant>
      <vt:variant>
        <vt:i4>1179698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_Toc227027508</vt:lpwstr>
      </vt:variant>
      <vt:variant>
        <vt:i4>1179698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_Toc227027507</vt:lpwstr>
      </vt:variant>
      <vt:variant>
        <vt:i4>1179698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_Toc227027506</vt:lpwstr>
      </vt:variant>
      <vt:variant>
        <vt:i4>1179698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_Toc227027505</vt:lpwstr>
      </vt:variant>
      <vt:variant>
        <vt:i4>1179698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_Toc227027504</vt:lpwstr>
      </vt:variant>
      <vt:variant>
        <vt:i4>1179698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_Toc227027503</vt:lpwstr>
      </vt:variant>
      <vt:variant>
        <vt:i4>1179698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_Toc227027502</vt:lpwstr>
      </vt:variant>
      <vt:variant>
        <vt:i4>1179698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_Toc227027501</vt:lpwstr>
      </vt:variant>
      <vt:variant>
        <vt:i4>1179698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_Toc227027500</vt:lpwstr>
      </vt:variant>
      <vt:variant>
        <vt:i4>1769523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_Toc227027499</vt:lpwstr>
      </vt:variant>
      <vt:variant>
        <vt:i4>1769523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_Toc227027498</vt:lpwstr>
      </vt:variant>
      <vt:variant>
        <vt:i4>1769523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_Toc227027497</vt:lpwstr>
      </vt:variant>
      <vt:variant>
        <vt:i4>1769523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_Toc227027496</vt:lpwstr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_Toc227027495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_Toc227027494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_Toc227027493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_Toc227027492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_Toc227027491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_Toc227027490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_Toc227027489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_Toc227027488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_Toc227027487</vt:lpwstr>
      </vt:variant>
      <vt:variant>
        <vt:i4>1703987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_Toc227027486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_Toc227027485</vt:lpwstr>
      </vt:variant>
      <vt:variant>
        <vt:i4>1703987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_Toc227027484</vt:lpwstr>
      </vt:variant>
      <vt:variant>
        <vt:i4>3473466</vt:i4>
      </vt:variant>
      <vt:variant>
        <vt:i4>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8 Elintarvikkeiden valmistus elintarvikehuoneistossa</dc:title>
  <dc:creator>riikka</dc:creator>
  <cp:lastModifiedBy>Tolvanen Riina (Ruokavirasto)</cp:lastModifiedBy>
  <cp:revision>13</cp:revision>
  <cp:lastPrinted>2024-01-15T10:15:00Z</cp:lastPrinted>
  <dcterms:created xsi:type="dcterms:W3CDTF">2023-10-30T13:42:00Z</dcterms:created>
  <dcterms:modified xsi:type="dcterms:W3CDTF">2024-12-18T14:00:00Z</dcterms:modified>
</cp:coreProperties>
</file>