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8BB95" w14:textId="74608FF2" w:rsidR="008B6F1C" w:rsidRPr="00D13C53" w:rsidRDefault="008B6F1C" w:rsidP="00D13C53">
      <w:pPr>
        <w:pStyle w:val="Leipteksti"/>
        <w:spacing w:before="240" w:after="60"/>
        <w:rPr>
          <w:rStyle w:val="Otsikko2Char"/>
          <w:rFonts w:asciiTheme="minorHAnsi" w:hAnsiTheme="minorHAnsi" w:cstheme="minorHAnsi"/>
          <w:i w:val="0"/>
          <w:caps/>
          <w:snapToGrid/>
          <w:color w:val="004F71"/>
        </w:rPr>
      </w:pPr>
      <w:r w:rsidRPr="00D13C53">
        <w:rPr>
          <w:rFonts w:asciiTheme="minorHAnsi" w:hAnsiTheme="minorHAnsi" w:cstheme="minorHAnsi"/>
          <w:b/>
          <w:caps/>
          <w:color w:val="004F71"/>
          <w:sz w:val="28"/>
          <w:szCs w:val="28"/>
        </w:rPr>
        <w:t xml:space="preserve">Liite </w:t>
      </w:r>
      <w:r w:rsidR="00D41A75" w:rsidRPr="00D13C53">
        <w:rPr>
          <w:rFonts w:asciiTheme="minorHAnsi" w:hAnsiTheme="minorHAnsi" w:cstheme="minorHAnsi"/>
          <w:b/>
          <w:caps/>
          <w:color w:val="004F71"/>
          <w:sz w:val="28"/>
          <w:szCs w:val="28"/>
        </w:rPr>
        <w:t>10</w:t>
      </w:r>
      <w:r w:rsidRPr="00D13C53">
        <w:rPr>
          <w:rFonts w:asciiTheme="minorHAnsi" w:hAnsiTheme="minorHAnsi" w:cstheme="minorHAnsi"/>
          <w:b/>
          <w:caps/>
          <w:color w:val="004F71"/>
          <w:sz w:val="28"/>
          <w:szCs w:val="28"/>
        </w:rPr>
        <w:t xml:space="preserve">: </w:t>
      </w:r>
      <w:r w:rsidR="00144B43" w:rsidRPr="00D13C53">
        <w:rPr>
          <w:rStyle w:val="Otsikko2Char"/>
          <w:rFonts w:asciiTheme="minorHAnsi" w:hAnsiTheme="minorHAnsi" w:cstheme="minorHAnsi"/>
          <w:i w:val="0"/>
          <w:caps/>
          <w:snapToGrid/>
          <w:color w:val="004F71"/>
        </w:rPr>
        <w:t>ITUJEN</w:t>
      </w:r>
      <w:r w:rsidR="00AA61BF">
        <w:rPr>
          <w:rStyle w:val="Otsikko2Char"/>
          <w:rFonts w:asciiTheme="minorHAnsi" w:hAnsiTheme="minorHAnsi" w:cstheme="minorHAnsi"/>
          <w:i w:val="0"/>
          <w:caps/>
          <w:snapToGrid/>
          <w:color w:val="004F71"/>
        </w:rPr>
        <w:t xml:space="preserve"> JA</w:t>
      </w:r>
      <w:r w:rsidR="00CC6031">
        <w:rPr>
          <w:rStyle w:val="Otsikko2Char"/>
          <w:rFonts w:asciiTheme="minorHAnsi" w:hAnsiTheme="minorHAnsi" w:cstheme="minorHAnsi"/>
          <w:i w:val="0"/>
          <w:caps/>
          <w:snapToGrid/>
          <w:color w:val="004F71"/>
        </w:rPr>
        <w:t xml:space="preserve"> IDÄTETTYJEN SIEMENTEN (</w:t>
      </w:r>
      <w:r w:rsidR="00D15286" w:rsidRPr="00D13C53">
        <w:rPr>
          <w:rStyle w:val="Otsikko2Char"/>
          <w:rFonts w:asciiTheme="minorHAnsi" w:hAnsiTheme="minorHAnsi" w:cstheme="minorHAnsi"/>
          <w:i w:val="0"/>
          <w:caps/>
          <w:snapToGrid/>
          <w:color w:val="004F71"/>
        </w:rPr>
        <w:t>versojen</w:t>
      </w:r>
      <w:r w:rsidR="00CC6031">
        <w:rPr>
          <w:rStyle w:val="Otsikko2Char"/>
          <w:rFonts w:asciiTheme="minorHAnsi" w:hAnsiTheme="minorHAnsi" w:cstheme="minorHAnsi"/>
          <w:i w:val="0"/>
          <w:caps/>
          <w:snapToGrid/>
          <w:color w:val="004F71"/>
        </w:rPr>
        <w:t>)</w:t>
      </w:r>
      <w:r w:rsidR="00D15286" w:rsidRPr="00D13C53">
        <w:rPr>
          <w:rStyle w:val="Otsikko2Char"/>
          <w:rFonts w:asciiTheme="minorHAnsi" w:hAnsiTheme="minorHAnsi" w:cstheme="minorHAnsi"/>
          <w:i w:val="0"/>
          <w:caps/>
          <w:snapToGrid/>
          <w:color w:val="004F71"/>
        </w:rPr>
        <w:t xml:space="preserve"> </w:t>
      </w:r>
      <w:r w:rsidR="00144B43" w:rsidRPr="00D13C53">
        <w:rPr>
          <w:rStyle w:val="Otsikko2Char"/>
          <w:rFonts w:asciiTheme="minorHAnsi" w:hAnsiTheme="minorHAnsi" w:cstheme="minorHAnsi"/>
          <w:i w:val="0"/>
          <w:caps/>
          <w:snapToGrid/>
          <w:color w:val="004F71"/>
        </w:rPr>
        <w:t>TUOTANTO</w:t>
      </w:r>
    </w:p>
    <w:p w14:paraId="1031BF7E" w14:textId="77777777" w:rsidR="00D77896" w:rsidRDefault="00D77896" w:rsidP="00F9112C">
      <w:pPr>
        <w:ind w:left="1304"/>
        <w:rPr>
          <w:rFonts w:asciiTheme="minorHAnsi" w:hAnsiTheme="minorHAnsi" w:cstheme="minorHAnsi"/>
          <w:b/>
          <w:bCs/>
          <w:sz w:val="24"/>
          <w:szCs w:val="24"/>
        </w:rPr>
      </w:pPr>
    </w:p>
    <w:p w14:paraId="19B96A2A" w14:textId="77777777" w:rsidR="00D77896" w:rsidRDefault="00D77896" w:rsidP="00F9112C">
      <w:pPr>
        <w:ind w:left="1304"/>
        <w:rPr>
          <w:rFonts w:asciiTheme="minorHAnsi" w:hAnsiTheme="minorHAnsi" w:cstheme="minorHAnsi"/>
          <w:b/>
          <w:bCs/>
          <w:sz w:val="24"/>
          <w:szCs w:val="24"/>
        </w:rPr>
      </w:pPr>
    </w:p>
    <w:p w14:paraId="3098CD87" w14:textId="5F8C056F" w:rsidR="00D370CF" w:rsidRPr="0004140F" w:rsidRDefault="00D370CF" w:rsidP="000A0049">
      <w:pPr>
        <w:ind w:left="1304" w:right="850"/>
        <w:rPr>
          <w:rFonts w:asciiTheme="minorHAnsi" w:hAnsiTheme="minorHAnsi" w:cstheme="minorHAnsi"/>
          <w:b/>
          <w:bCs/>
          <w:sz w:val="24"/>
          <w:szCs w:val="24"/>
        </w:rPr>
      </w:pPr>
      <w:r w:rsidRPr="0004140F">
        <w:rPr>
          <w:rFonts w:asciiTheme="minorHAnsi" w:hAnsiTheme="minorHAnsi" w:cstheme="minorHAnsi"/>
          <w:b/>
          <w:bCs/>
          <w:sz w:val="24"/>
          <w:szCs w:val="24"/>
        </w:rPr>
        <w:t>Idut</w:t>
      </w:r>
    </w:p>
    <w:p w14:paraId="017766C9" w14:textId="46F59453" w:rsidR="003E07F9" w:rsidRPr="0004140F" w:rsidRDefault="00680DD1" w:rsidP="000A0049">
      <w:pPr>
        <w:spacing w:before="120"/>
        <w:ind w:left="1304" w:right="850"/>
        <w:rPr>
          <w:rFonts w:asciiTheme="minorHAnsi" w:hAnsiTheme="minorHAnsi" w:cstheme="minorHAnsi"/>
          <w:sz w:val="24"/>
          <w:szCs w:val="24"/>
        </w:rPr>
      </w:pPr>
      <w:r w:rsidRPr="0004140F">
        <w:rPr>
          <w:rFonts w:asciiTheme="minorHAnsi" w:hAnsiTheme="minorHAnsi" w:cstheme="minorHAnsi"/>
          <w:sz w:val="24"/>
          <w:szCs w:val="24"/>
        </w:rPr>
        <w:t>Näytteenottov</w:t>
      </w:r>
      <w:r w:rsidR="008B6F1C" w:rsidRPr="0004140F">
        <w:rPr>
          <w:rFonts w:asciiTheme="minorHAnsi" w:hAnsiTheme="minorHAnsi" w:cstheme="minorHAnsi"/>
          <w:sz w:val="24"/>
          <w:szCs w:val="24"/>
        </w:rPr>
        <w:t>aatimukset koskevat</w:t>
      </w:r>
      <w:r w:rsidR="006635E7" w:rsidRPr="0004140F">
        <w:rPr>
          <w:rFonts w:asciiTheme="minorHAnsi" w:hAnsiTheme="minorHAnsi" w:cstheme="minorHAnsi"/>
          <w:sz w:val="24"/>
          <w:szCs w:val="24"/>
        </w:rPr>
        <w:t xml:space="preserve"> itujen osalta</w:t>
      </w:r>
      <w:r w:rsidR="002B443E" w:rsidRPr="0004140F">
        <w:rPr>
          <w:rFonts w:asciiTheme="minorHAnsi" w:hAnsiTheme="minorHAnsi" w:cstheme="minorHAnsi"/>
          <w:sz w:val="24"/>
          <w:szCs w:val="24"/>
        </w:rPr>
        <w:t xml:space="preserve"> </w:t>
      </w:r>
      <w:r w:rsidR="00F572D5" w:rsidRPr="0004140F">
        <w:rPr>
          <w:rFonts w:asciiTheme="minorHAnsi" w:hAnsiTheme="minorHAnsi" w:cstheme="minorHAnsi"/>
          <w:sz w:val="24"/>
          <w:szCs w:val="24"/>
        </w:rPr>
        <w:t xml:space="preserve">vain </w:t>
      </w:r>
      <w:r w:rsidR="00B17F19" w:rsidRPr="0004140F">
        <w:rPr>
          <w:rFonts w:asciiTheme="minorHAnsi" w:hAnsiTheme="minorHAnsi" w:cstheme="minorHAnsi"/>
          <w:sz w:val="24"/>
          <w:szCs w:val="24"/>
        </w:rPr>
        <w:t xml:space="preserve">hyväksyttyjä </w:t>
      </w:r>
      <w:r w:rsidR="00144B43" w:rsidRPr="0004140F">
        <w:rPr>
          <w:rFonts w:asciiTheme="minorHAnsi" w:hAnsiTheme="minorHAnsi" w:cstheme="minorHAnsi"/>
          <w:sz w:val="24"/>
          <w:szCs w:val="24"/>
        </w:rPr>
        <w:t>alkutuotantopaikkoja</w:t>
      </w:r>
      <w:r w:rsidR="008B6F1C" w:rsidRPr="0004140F">
        <w:rPr>
          <w:rFonts w:asciiTheme="minorHAnsi" w:hAnsiTheme="minorHAnsi" w:cstheme="minorHAnsi"/>
          <w:sz w:val="24"/>
          <w:szCs w:val="24"/>
        </w:rPr>
        <w:t xml:space="preserve">, joissa </w:t>
      </w:r>
      <w:r w:rsidR="00FF4CD9" w:rsidRPr="0004140F">
        <w:rPr>
          <w:rFonts w:asciiTheme="minorHAnsi" w:hAnsiTheme="minorHAnsi" w:cstheme="minorHAnsi"/>
          <w:sz w:val="24"/>
          <w:szCs w:val="24"/>
        </w:rPr>
        <w:t>idätetä</w:t>
      </w:r>
      <w:r w:rsidR="00144B43" w:rsidRPr="0004140F">
        <w:rPr>
          <w:rFonts w:asciiTheme="minorHAnsi" w:hAnsiTheme="minorHAnsi" w:cstheme="minorHAnsi"/>
          <w:sz w:val="24"/>
          <w:szCs w:val="24"/>
        </w:rPr>
        <w:t>än siemeniä sellaisenaan syötävä</w:t>
      </w:r>
      <w:r w:rsidR="00B17F19" w:rsidRPr="0004140F">
        <w:rPr>
          <w:rFonts w:asciiTheme="minorHAnsi" w:hAnsiTheme="minorHAnsi" w:cstheme="minorHAnsi"/>
          <w:sz w:val="24"/>
          <w:szCs w:val="24"/>
        </w:rPr>
        <w:t>ksi</w:t>
      </w:r>
      <w:r w:rsidR="003E07F9" w:rsidRPr="0004140F">
        <w:rPr>
          <w:rFonts w:asciiTheme="minorHAnsi" w:hAnsiTheme="minorHAnsi" w:cstheme="minorHAnsi"/>
          <w:sz w:val="24"/>
          <w:szCs w:val="24"/>
        </w:rPr>
        <w:t>. Alkutuotantoa ei tarvitse hyväksyttää</w:t>
      </w:r>
      <w:r w:rsidR="00002708" w:rsidRPr="0004140F">
        <w:rPr>
          <w:rFonts w:asciiTheme="minorHAnsi" w:hAnsiTheme="minorHAnsi" w:cstheme="minorHAnsi"/>
          <w:sz w:val="24"/>
          <w:szCs w:val="24"/>
        </w:rPr>
        <w:t>,</w:t>
      </w:r>
      <w:r w:rsidR="003E07F9" w:rsidRPr="0004140F">
        <w:rPr>
          <w:rFonts w:asciiTheme="minorHAnsi" w:hAnsiTheme="minorHAnsi" w:cstheme="minorHAnsi"/>
          <w:sz w:val="24"/>
          <w:szCs w:val="24"/>
        </w:rPr>
        <w:t xml:space="preserve"> jos ituja myydään ainoastaan suoraan kuluttajille enintään 5000 kg/v ja/tai toimitetaan </w:t>
      </w:r>
      <w:r w:rsidR="008911F1" w:rsidRPr="0004140F">
        <w:rPr>
          <w:rFonts w:asciiTheme="minorHAnsi" w:hAnsiTheme="minorHAnsi" w:cstheme="minorHAnsi"/>
          <w:sz w:val="24"/>
          <w:szCs w:val="24"/>
        </w:rPr>
        <w:t>paikalliseen vähittäismyyntiin</w:t>
      </w:r>
      <w:r w:rsidR="003E07F9" w:rsidRPr="0004140F">
        <w:rPr>
          <w:rFonts w:asciiTheme="minorHAnsi" w:hAnsiTheme="minorHAnsi" w:cstheme="minorHAnsi"/>
          <w:sz w:val="24"/>
          <w:szCs w:val="24"/>
        </w:rPr>
        <w:t xml:space="preserve"> enintään 5000 kg /v. </w:t>
      </w:r>
      <w:r w:rsidR="0074050E" w:rsidRPr="0004140F">
        <w:rPr>
          <w:rFonts w:asciiTheme="minorHAnsi" w:hAnsiTheme="minorHAnsi" w:cstheme="minorHAnsi"/>
          <w:sz w:val="24"/>
          <w:szCs w:val="24"/>
        </w:rPr>
        <w:t>Tässä yhteydessä paika</w:t>
      </w:r>
      <w:r w:rsidR="006B6883" w:rsidRPr="0004140F">
        <w:rPr>
          <w:rFonts w:asciiTheme="minorHAnsi" w:hAnsiTheme="minorHAnsi" w:cstheme="minorHAnsi"/>
          <w:sz w:val="24"/>
          <w:szCs w:val="24"/>
        </w:rPr>
        <w:t>llisen vähittäismyynnin katsotaan</w:t>
      </w:r>
      <w:r w:rsidR="0074050E" w:rsidRPr="0004140F">
        <w:rPr>
          <w:rFonts w:asciiTheme="minorHAnsi" w:hAnsiTheme="minorHAnsi" w:cstheme="minorHAnsi"/>
          <w:sz w:val="24"/>
          <w:szCs w:val="24"/>
        </w:rPr>
        <w:t xml:space="preserve"> olevan myynti koko Suomen alueella. </w:t>
      </w:r>
      <w:r w:rsidR="003E07F9" w:rsidRPr="0004140F">
        <w:rPr>
          <w:rFonts w:asciiTheme="minorHAnsi" w:hAnsiTheme="minorHAnsi" w:cstheme="minorHAnsi"/>
          <w:sz w:val="24"/>
          <w:szCs w:val="24"/>
        </w:rPr>
        <w:t xml:space="preserve">Myöskään itujen tuotanto esimerkiksi ravintolan keittiössä samassa ravintolassa tarjoiltavaksi, ei edellytä alkutuotannon hyväksyntää. Jos ituja toimitetaan </w:t>
      </w:r>
      <w:r w:rsidR="008911F1" w:rsidRPr="0004140F">
        <w:rPr>
          <w:rFonts w:asciiTheme="minorHAnsi" w:hAnsiTheme="minorHAnsi" w:cstheme="minorHAnsi"/>
          <w:sz w:val="24"/>
          <w:szCs w:val="24"/>
        </w:rPr>
        <w:t xml:space="preserve">vähäisiäkin määriä muualle kuin suoraan kuluttajalle tai paikalliseen vähittäismyyntiin, esimerkiksi </w:t>
      </w:r>
      <w:r w:rsidR="003E07F9" w:rsidRPr="0004140F">
        <w:rPr>
          <w:rFonts w:asciiTheme="minorHAnsi" w:hAnsiTheme="minorHAnsi" w:cstheme="minorHAnsi"/>
          <w:sz w:val="24"/>
          <w:szCs w:val="24"/>
        </w:rPr>
        <w:t xml:space="preserve">tukkuun, </w:t>
      </w:r>
      <w:r w:rsidR="00F33792" w:rsidRPr="0004140F">
        <w:rPr>
          <w:rFonts w:asciiTheme="minorHAnsi" w:hAnsiTheme="minorHAnsi" w:cstheme="minorHAnsi"/>
          <w:sz w:val="24"/>
          <w:szCs w:val="24"/>
        </w:rPr>
        <w:t xml:space="preserve">alkutuotannolla </w:t>
      </w:r>
      <w:r w:rsidR="003E07F9" w:rsidRPr="0004140F">
        <w:rPr>
          <w:rFonts w:asciiTheme="minorHAnsi" w:hAnsiTheme="minorHAnsi" w:cstheme="minorHAnsi"/>
          <w:sz w:val="24"/>
          <w:szCs w:val="24"/>
        </w:rPr>
        <w:t>tulee olla hyväksyntä.</w:t>
      </w:r>
      <w:r w:rsidR="00FA6539" w:rsidRPr="0004140F">
        <w:rPr>
          <w:rFonts w:asciiTheme="minorHAnsi" w:hAnsiTheme="minorHAnsi" w:cstheme="minorHAnsi"/>
          <w:sz w:val="24"/>
          <w:szCs w:val="24"/>
        </w:rPr>
        <w:t xml:space="preserve"> Muista ituja koskevista vaatimuksista ja idätyksessä käytettävälle vedelle säädetyistä </w:t>
      </w:r>
      <w:r w:rsidR="00E724D5" w:rsidRPr="0004140F">
        <w:rPr>
          <w:rFonts w:asciiTheme="minorHAnsi" w:hAnsiTheme="minorHAnsi" w:cstheme="minorHAnsi"/>
          <w:sz w:val="24"/>
          <w:szCs w:val="24"/>
        </w:rPr>
        <w:t>tutkimus</w:t>
      </w:r>
      <w:r w:rsidR="00FA6539" w:rsidRPr="0004140F">
        <w:rPr>
          <w:rFonts w:asciiTheme="minorHAnsi" w:hAnsiTheme="minorHAnsi" w:cstheme="minorHAnsi"/>
          <w:sz w:val="24"/>
          <w:szCs w:val="24"/>
        </w:rPr>
        <w:t>vaatimuksista löytyy tietoa</w:t>
      </w:r>
      <w:r w:rsidR="00E724D5" w:rsidRPr="0004140F">
        <w:rPr>
          <w:rFonts w:asciiTheme="minorHAnsi" w:hAnsiTheme="minorHAnsi" w:cstheme="minorHAnsi"/>
          <w:sz w:val="24"/>
          <w:szCs w:val="24"/>
        </w:rPr>
        <w:t xml:space="preserve"> </w:t>
      </w:r>
      <w:r w:rsidR="003F47C2" w:rsidRPr="0004140F">
        <w:rPr>
          <w:rFonts w:asciiTheme="minorHAnsi" w:hAnsiTheme="minorHAnsi" w:cstheme="minorHAnsi"/>
          <w:sz w:val="24"/>
          <w:szCs w:val="24"/>
        </w:rPr>
        <w:t>Ruokavirasto</w:t>
      </w:r>
      <w:r w:rsidR="00E724D5" w:rsidRPr="0004140F">
        <w:rPr>
          <w:rFonts w:asciiTheme="minorHAnsi" w:hAnsiTheme="minorHAnsi" w:cstheme="minorHAnsi"/>
          <w:sz w:val="24"/>
          <w:szCs w:val="24"/>
        </w:rPr>
        <w:t>n sivulta</w:t>
      </w:r>
      <w:r w:rsidR="003F47C2" w:rsidRPr="0004140F">
        <w:rPr>
          <w:rFonts w:asciiTheme="minorHAnsi" w:hAnsiTheme="minorHAnsi" w:cstheme="minorHAnsi"/>
          <w:sz w:val="24"/>
          <w:szCs w:val="24"/>
        </w:rPr>
        <w:t xml:space="preserve">: </w:t>
      </w:r>
      <w:hyperlink r:id="rId8" w:history="1">
        <w:r w:rsidR="003F47C2" w:rsidRPr="0004140F">
          <w:rPr>
            <w:rFonts w:asciiTheme="minorHAnsi" w:hAnsiTheme="minorHAnsi" w:cstheme="minorHAnsi"/>
            <w:color w:val="0000FF"/>
            <w:sz w:val="24"/>
            <w:szCs w:val="24"/>
            <w:u w:val="single"/>
          </w:rPr>
          <w:t>https://www.ruokavirasto.fi/yritykset/elintarvikeala/elintarvikkeiden-alkutuotanto/kasvikset/itutuotanto/</w:t>
        </w:r>
      </w:hyperlink>
    </w:p>
    <w:p w14:paraId="28ECCF09" w14:textId="77777777" w:rsidR="006B6883" w:rsidRPr="0004140F" w:rsidRDefault="006B6883" w:rsidP="000A0049">
      <w:pPr>
        <w:ind w:left="1304" w:right="850"/>
        <w:rPr>
          <w:rFonts w:asciiTheme="minorHAnsi" w:hAnsiTheme="minorHAnsi" w:cstheme="minorHAnsi"/>
          <w:sz w:val="24"/>
          <w:szCs w:val="24"/>
        </w:rPr>
      </w:pPr>
    </w:p>
    <w:p w14:paraId="3220A993" w14:textId="32FA8048" w:rsidR="006B6883" w:rsidRPr="0004140F" w:rsidRDefault="006B6883" w:rsidP="000A0049">
      <w:pPr>
        <w:pStyle w:val="Kommentinteksti"/>
        <w:ind w:left="584" w:right="850" w:firstLine="720"/>
        <w:rPr>
          <w:rStyle w:val="Hyperlinkki"/>
          <w:rFonts w:asciiTheme="minorHAnsi" w:hAnsiTheme="minorHAnsi" w:cstheme="minorHAnsi"/>
          <w:sz w:val="24"/>
          <w:szCs w:val="24"/>
        </w:rPr>
      </w:pPr>
      <w:r w:rsidRPr="0004140F">
        <w:rPr>
          <w:rFonts w:asciiTheme="minorHAnsi" w:hAnsiTheme="minorHAnsi" w:cstheme="minorHAnsi"/>
          <w:sz w:val="24"/>
          <w:szCs w:val="24"/>
        </w:rPr>
        <w:t xml:space="preserve">Euroopan iduntuottajien järjestön </w:t>
      </w:r>
      <w:proofErr w:type="spellStart"/>
      <w:r w:rsidRPr="0004140F">
        <w:rPr>
          <w:rFonts w:asciiTheme="minorHAnsi" w:hAnsiTheme="minorHAnsi" w:cstheme="minorHAnsi"/>
          <w:sz w:val="24"/>
          <w:szCs w:val="24"/>
        </w:rPr>
        <w:t>ESSA:n</w:t>
      </w:r>
      <w:proofErr w:type="spellEnd"/>
      <w:r w:rsidRPr="0004140F">
        <w:rPr>
          <w:rFonts w:asciiTheme="minorHAnsi" w:hAnsiTheme="minorHAnsi" w:cstheme="minorHAnsi"/>
          <w:sz w:val="24"/>
          <w:szCs w:val="24"/>
        </w:rPr>
        <w:t xml:space="preserve"> laatimat hyvän käytännön ohjeet: </w:t>
      </w:r>
      <w:hyperlink r:id="rId9" w:history="1">
        <w:r w:rsidRPr="0004140F">
          <w:rPr>
            <w:rStyle w:val="Hyperlinkki"/>
            <w:rFonts w:asciiTheme="minorHAnsi" w:hAnsiTheme="minorHAnsi" w:cstheme="minorHAnsi"/>
            <w:sz w:val="24"/>
            <w:szCs w:val="24"/>
          </w:rPr>
          <w:t>http://sproutedseeds.eu/essa-hygiene-guideline/</w:t>
        </w:r>
      </w:hyperlink>
    </w:p>
    <w:p w14:paraId="4F1826B1" w14:textId="71119479" w:rsidR="006635E7" w:rsidRPr="0004140F" w:rsidRDefault="006635E7" w:rsidP="000A0049">
      <w:pPr>
        <w:pStyle w:val="Kommentinteksti"/>
        <w:ind w:left="1304" w:right="850" w:firstLine="720"/>
        <w:rPr>
          <w:rStyle w:val="Hyperlinkki"/>
          <w:rFonts w:asciiTheme="minorHAnsi" w:hAnsiTheme="minorHAnsi" w:cstheme="minorHAnsi"/>
          <w:sz w:val="24"/>
          <w:szCs w:val="24"/>
        </w:rPr>
      </w:pPr>
    </w:p>
    <w:p w14:paraId="4A79DD64" w14:textId="377F30C0" w:rsidR="00D370CF" w:rsidRPr="0004140F" w:rsidRDefault="00CC6031" w:rsidP="000A0049">
      <w:pPr>
        <w:pStyle w:val="Kommentinteksti"/>
        <w:ind w:left="584" w:right="850" w:firstLine="720"/>
        <w:rPr>
          <w:rStyle w:val="Hyperlinkki"/>
          <w:rFonts w:asciiTheme="minorHAnsi" w:hAnsiTheme="minorHAnsi" w:cstheme="minorHAnsi"/>
          <w:b/>
          <w:bCs/>
          <w:color w:val="auto"/>
          <w:sz w:val="24"/>
          <w:szCs w:val="24"/>
          <w:u w:val="none"/>
        </w:rPr>
      </w:pPr>
      <w:r>
        <w:rPr>
          <w:rStyle w:val="Hyperlinkki"/>
          <w:rFonts w:asciiTheme="minorHAnsi" w:hAnsiTheme="minorHAnsi" w:cstheme="minorHAnsi"/>
          <w:b/>
          <w:bCs/>
          <w:color w:val="auto"/>
          <w:sz w:val="24"/>
          <w:szCs w:val="24"/>
          <w:u w:val="none"/>
        </w:rPr>
        <w:t>Idätetyt siemenet (</w:t>
      </w:r>
      <w:r w:rsidR="00D370CF" w:rsidRPr="0004140F">
        <w:rPr>
          <w:rStyle w:val="Hyperlinkki"/>
          <w:rFonts w:asciiTheme="minorHAnsi" w:hAnsiTheme="minorHAnsi" w:cstheme="minorHAnsi"/>
          <w:b/>
          <w:bCs/>
          <w:color w:val="auto"/>
          <w:sz w:val="24"/>
          <w:szCs w:val="24"/>
          <w:u w:val="none"/>
        </w:rPr>
        <w:t>Versot</w:t>
      </w:r>
      <w:r>
        <w:rPr>
          <w:rStyle w:val="Hyperlinkki"/>
          <w:rFonts w:asciiTheme="minorHAnsi" w:hAnsiTheme="minorHAnsi" w:cstheme="minorHAnsi"/>
          <w:b/>
          <w:bCs/>
          <w:color w:val="auto"/>
          <w:sz w:val="24"/>
          <w:szCs w:val="24"/>
          <w:u w:val="none"/>
        </w:rPr>
        <w:t>)</w:t>
      </w:r>
      <w:r w:rsidR="00D370CF" w:rsidRPr="0004140F">
        <w:rPr>
          <w:rStyle w:val="Hyperlinkki"/>
          <w:rFonts w:asciiTheme="minorHAnsi" w:hAnsiTheme="minorHAnsi" w:cstheme="minorHAnsi"/>
          <w:b/>
          <w:bCs/>
          <w:color w:val="auto"/>
          <w:sz w:val="24"/>
          <w:szCs w:val="24"/>
          <w:u w:val="none"/>
        </w:rPr>
        <w:t xml:space="preserve"> </w:t>
      </w:r>
    </w:p>
    <w:p w14:paraId="56439D8B" w14:textId="2A874421" w:rsidR="006C67C8" w:rsidRDefault="006C67C8" w:rsidP="000A0049">
      <w:pPr>
        <w:pStyle w:val="Kommentinteksti"/>
        <w:ind w:left="1304" w:right="850"/>
        <w:rPr>
          <w:rStyle w:val="Hyperlinkki"/>
          <w:rFonts w:asciiTheme="minorHAnsi" w:hAnsiTheme="minorHAnsi" w:cstheme="minorHAnsi"/>
          <w:color w:val="auto"/>
          <w:sz w:val="24"/>
          <w:szCs w:val="24"/>
          <w:u w:val="none"/>
        </w:rPr>
      </w:pPr>
    </w:p>
    <w:p w14:paraId="224D7411" w14:textId="67E9B078" w:rsidR="00E85B1F" w:rsidRPr="0004140F" w:rsidRDefault="00E85B1F" w:rsidP="000A0049">
      <w:pPr>
        <w:pStyle w:val="Kommentinteksti"/>
        <w:ind w:left="1304" w:right="850"/>
        <w:rPr>
          <w:rStyle w:val="Hyperlinkki"/>
          <w:rFonts w:asciiTheme="minorHAnsi" w:hAnsiTheme="minorHAnsi" w:cstheme="minorHAnsi"/>
          <w:color w:val="auto"/>
          <w:sz w:val="24"/>
          <w:szCs w:val="24"/>
          <w:u w:val="none"/>
        </w:rPr>
      </w:pPr>
      <w:r>
        <w:rPr>
          <w:rStyle w:val="Hyperlinkki"/>
          <w:rFonts w:asciiTheme="minorHAnsi" w:hAnsiTheme="minorHAnsi" w:cstheme="minorHAnsi"/>
          <w:color w:val="auto"/>
          <w:sz w:val="24"/>
          <w:szCs w:val="24"/>
          <w:u w:val="none"/>
        </w:rPr>
        <w:t xml:space="preserve">Tässä ohjeessa </w:t>
      </w:r>
      <w:r w:rsidR="009C0E58">
        <w:rPr>
          <w:rStyle w:val="Hyperlinkki"/>
          <w:rFonts w:asciiTheme="minorHAnsi" w:hAnsiTheme="minorHAnsi" w:cstheme="minorHAnsi"/>
          <w:color w:val="auto"/>
          <w:sz w:val="24"/>
          <w:szCs w:val="24"/>
          <w:u w:val="none"/>
        </w:rPr>
        <w:t>idätetyillä siemenillä tarkoitetaan versoja</w:t>
      </w:r>
      <w:r>
        <w:rPr>
          <w:rStyle w:val="Hyperlinkki"/>
          <w:rFonts w:asciiTheme="minorHAnsi" w:hAnsiTheme="minorHAnsi" w:cstheme="minorHAnsi"/>
          <w:color w:val="auto"/>
          <w:sz w:val="24"/>
          <w:szCs w:val="24"/>
          <w:u w:val="none"/>
        </w:rPr>
        <w:t>, jotka on kasvatettu vedessä tai kiinteässä kasvualustassa, ja jotka myydään joko kasvualustan kanssa tai siitä irti leikattuna ennen myyntiin toimittamista.</w:t>
      </w:r>
    </w:p>
    <w:p w14:paraId="7D6A6E83" w14:textId="257DF6B7" w:rsidR="00036D60" w:rsidRDefault="006635E7" w:rsidP="000A0049">
      <w:pPr>
        <w:pStyle w:val="Kommentinteksti"/>
        <w:ind w:left="1304" w:right="850"/>
        <w:rPr>
          <w:rFonts w:asciiTheme="minorHAnsi" w:hAnsiTheme="minorHAnsi" w:cstheme="minorHAnsi"/>
          <w:sz w:val="24"/>
          <w:szCs w:val="24"/>
        </w:rPr>
      </w:pPr>
      <w:r w:rsidRPr="0004140F">
        <w:rPr>
          <w:rStyle w:val="Hyperlinkki"/>
          <w:rFonts w:asciiTheme="minorHAnsi" w:hAnsiTheme="minorHAnsi" w:cstheme="minorHAnsi"/>
          <w:color w:val="auto"/>
          <w:sz w:val="24"/>
          <w:szCs w:val="24"/>
          <w:u w:val="none"/>
        </w:rPr>
        <w:t xml:space="preserve">Versoja koskevat </w:t>
      </w:r>
      <w:r w:rsidR="00680DD1" w:rsidRPr="0004140F">
        <w:rPr>
          <w:rStyle w:val="Hyperlinkki"/>
          <w:rFonts w:asciiTheme="minorHAnsi" w:hAnsiTheme="minorHAnsi" w:cstheme="minorHAnsi"/>
          <w:color w:val="auto"/>
          <w:sz w:val="24"/>
          <w:szCs w:val="24"/>
          <w:u w:val="none"/>
        </w:rPr>
        <w:t>näytteenotto</w:t>
      </w:r>
      <w:r w:rsidRPr="0004140F">
        <w:rPr>
          <w:rStyle w:val="Hyperlinkki"/>
          <w:rFonts w:asciiTheme="minorHAnsi" w:hAnsiTheme="minorHAnsi" w:cstheme="minorHAnsi"/>
          <w:color w:val="auto"/>
          <w:sz w:val="24"/>
          <w:szCs w:val="24"/>
          <w:u w:val="none"/>
        </w:rPr>
        <w:t>vaatimukset koskevat kaikkia</w:t>
      </w:r>
      <w:r w:rsidR="006C67C8" w:rsidRPr="0004140F">
        <w:rPr>
          <w:rStyle w:val="Hyperlinkki"/>
          <w:rFonts w:asciiTheme="minorHAnsi" w:hAnsiTheme="minorHAnsi" w:cstheme="minorHAnsi"/>
          <w:color w:val="auto"/>
          <w:sz w:val="24"/>
          <w:szCs w:val="24"/>
          <w:u w:val="none"/>
        </w:rPr>
        <w:t xml:space="preserve"> </w:t>
      </w:r>
      <w:r w:rsidR="00680DD1" w:rsidRPr="0004140F">
        <w:rPr>
          <w:rStyle w:val="Hyperlinkki"/>
          <w:rFonts w:asciiTheme="minorHAnsi" w:hAnsiTheme="minorHAnsi" w:cstheme="minorHAnsi"/>
          <w:color w:val="auto"/>
          <w:sz w:val="24"/>
          <w:szCs w:val="24"/>
          <w:u w:val="none"/>
        </w:rPr>
        <w:t>a</w:t>
      </w:r>
      <w:r w:rsidRPr="0004140F">
        <w:rPr>
          <w:rStyle w:val="Hyperlinkki"/>
          <w:rFonts w:asciiTheme="minorHAnsi" w:hAnsiTheme="minorHAnsi" w:cstheme="minorHAnsi"/>
          <w:color w:val="auto"/>
          <w:sz w:val="24"/>
          <w:szCs w:val="24"/>
          <w:u w:val="none"/>
        </w:rPr>
        <w:t>lkutuotantopaikkoja</w:t>
      </w:r>
      <w:r w:rsidR="00680DD1" w:rsidRPr="0004140F">
        <w:rPr>
          <w:rStyle w:val="Hyperlinkki"/>
          <w:rFonts w:asciiTheme="minorHAnsi" w:hAnsiTheme="minorHAnsi" w:cstheme="minorHAnsi"/>
          <w:color w:val="auto"/>
          <w:sz w:val="24"/>
          <w:szCs w:val="24"/>
          <w:u w:val="none"/>
        </w:rPr>
        <w:t xml:space="preserve"> </w:t>
      </w:r>
      <w:r w:rsidR="00002708" w:rsidRPr="0004140F">
        <w:rPr>
          <w:rStyle w:val="Hyperlinkki"/>
          <w:rFonts w:asciiTheme="minorHAnsi" w:hAnsiTheme="minorHAnsi" w:cstheme="minorHAnsi"/>
          <w:color w:val="auto"/>
          <w:sz w:val="24"/>
          <w:szCs w:val="24"/>
          <w:u w:val="none"/>
        </w:rPr>
        <w:t xml:space="preserve">ja </w:t>
      </w:r>
      <w:r w:rsidR="00D24B50" w:rsidRPr="0004140F">
        <w:rPr>
          <w:rStyle w:val="Hyperlinkki"/>
          <w:rFonts w:asciiTheme="minorHAnsi" w:hAnsiTheme="minorHAnsi" w:cstheme="minorHAnsi"/>
          <w:color w:val="auto"/>
          <w:sz w:val="24"/>
          <w:szCs w:val="24"/>
          <w:u w:val="none"/>
        </w:rPr>
        <w:t>muita elintarvikehuoneistoja.</w:t>
      </w:r>
    </w:p>
    <w:p w14:paraId="69CF2E38" w14:textId="6C6E9076" w:rsidR="00036D60" w:rsidRDefault="00036D60" w:rsidP="000A0049">
      <w:pPr>
        <w:pStyle w:val="Kommentinteksti"/>
        <w:ind w:left="1304"/>
        <w:rPr>
          <w:rFonts w:asciiTheme="minorHAnsi" w:hAnsiTheme="minorHAnsi" w:cstheme="minorHAnsi"/>
          <w:sz w:val="24"/>
          <w:szCs w:val="24"/>
        </w:rPr>
      </w:pPr>
    </w:p>
    <w:p w14:paraId="68A8F1BB" w14:textId="344E7E4F" w:rsidR="00D77896" w:rsidRDefault="00D77896" w:rsidP="000A0049">
      <w:pPr>
        <w:pStyle w:val="Kommentinteksti"/>
        <w:ind w:left="1304"/>
        <w:rPr>
          <w:rFonts w:asciiTheme="minorHAnsi" w:hAnsiTheme="minorHAnsi" w:cstheme="minorHAnsi"/>
          <w:sz w:val="24"/>
          <w:szCs w:val="24"/>
        </w:rPr>
      </w:pPr>
    </w:p>
    <w:p w14:paraId="42505B57" w14:textId="1FCCECC1" w:rsidR="00D77896" w:rsidRDefault="00D77896" w:rsidP="000A0049">
      <w:pPr>
        <w:pStyle w:val="Kommentinteksti"/>
        <w:ind w:left="1304"/>
        <w:rPr>
          <w:rFonts w:asciiTheme="minorHAnsi" w:hAnsiTheme="minorHAnsi" w:cstheme="minorHAnsi"/>
          <w:sz w:val="24"/>
          <w:szCs w:val="24"/>
        </w:rPr>
      </w:pPr>
    </w:p>
    <w:p w14:paraId="13A35AEB" w14:textId="7CE3A2B0" w:rsidR="00D77896" w:rsidRDefault="00D77896" w:rsidP="000A0049">
      <w:pPr>
        <w:pStyle w:val="Kommentinteksti"/>
        <w:ind w:left="1304"/>
        <w:rPr>
          <w:rFonts w:asciiTheme="minorHAnsi" w:hAnsiTheme="minorHAnsi" w:cstheme="minorHAnsi"/>
          <w:sz w:val="24"/>
          <w:szCs w:val="24"/>
        </w:rPr>
      </w:pPr>
    </w:p>
    <w:p w14:paraId="43E5386B" w14:textId="4BB22BB9" w:rsidR="00D77896" w:rsidRDefault="00D77896" w:rsidP="000A0049">
      <w:pPr>
        <w:pStyle w:val="Kommentinteksti"/>
        <w:ind w:left="1304"/>
        <w:rPr>
          <w:rFonts w:asciiTheme="minorHAnsi" w:hAnsiTheme="minorHAnsi" w:cstheme="minorHAnsi"/>
          <w:sz w:val="24"/>
          <w:szCs w:val="24"/>
        </w:rPr>
      </w:pPr>
    </w:p>
    <w:p w14:paraId="66E9E899" w14:textId="368D357C" w:rsidR="00D77896" w:rsidRDefault="00D77896" w:rsidP="000A0049">
      <w:pPr>
        <w:pStyle w:val="Kommentinteksti"/>
        <w:ind w:left="1304"/>
        <w:rPr>
          <w:rFonts w:asciiTheme="minorHAnsi" w:hAnsiTheme="minorHAnsi" w:cstheme="minorHAnsi"/>
          <w:sz w:val="24"/>
          <w:szCs w:val="24"/>
        </w:rPr>
      </w:pPr>
    </w:p>
    <w:p w14:paraId="6249B235" w14:textId="40468521" w:rsidR="00D77896" w:rsidRDefault="00D77896" w:rsidP="000A0049">
      <w:pPr>
        <w:pStyle w:val="Kommentinteksti"/>
        <w:ind w:left="1304"/>
        <w:rPr>
          <w:rFonts w:asciiTheme="minorHAnsi" w:hAnsiTheme="minorHAnsi" w:cstheme="minorHAnsi"/>
          <w:sz w:val="24"/>
          <w:szCs w:val="24"/>
        </w:rPr>
      </w:pPr>
    </w:p>
    <w:p w14:paraId="6C6E0FB6" w14:textId="555DB952" w:rsidR="00D77896" w:rsidRDefault="00D77896" w:rsidP="000A0049">
      <w:pPr>
        <w:pStyle w:val="Kommentinteksti"/>
        <w:ind w:left="1304"/>
        <w:rPr>
          <w:rFonts w:asciiTheme="minorHAnsi" w:hAnsiTheme="minorHAnsi" w:cstheme="minorHAnsi"/>
          <w:sz w:val="24"/>
          <w:szCs w:val="24"/>
        </w:rPr>
      </w:pPr>
    </w:p>
    <w:p w14:paraId="079B508A" w14:textId="6C6D7820" w:rsidR="00D77896" w:rsidRDefault="00D77896" w:rsidP="000A0049">
      <w:pPr>
        <w:pStyle w:val="Kommentinteksti"/>
        <w:ind w:left="1304"/>
        <w:rPr>
          <w:rFonts w:asciiTheme="minorHAnsi" w:hAnsiTheme="minorHAnsi" w:cstheme="minorHAnsi"/>
          <w:sz w:val="24"/>
          <w:szCs w:val="24"/>
        </w:rPr>
      </w:pPr>
    </w:p>
    <w:p w14:paraId="3EA65418" w14:textId="0DF4E8ED" w:rsidR="00D77896" w:rsidRDefault="00D77896" w:rsidP="000A0049">
      <w:pPr>
        <w:pStyle w:val="Kommentinteksti"/>
        <w:ind w:left="1304"/>
        <w:rPr>
          <w:rFonts w:asciiTheme="minorHAnsi" w:hAnsiTheme="minorHAnsi" w:cstheme="minorHAnsi"/>
          <w:sz w:val="24"/>
          <w:szCs w:val="24"/>
        </w:rPr>
      </w:pPr>
    </w:p>
    <w:p w14:paraId="0798752A" w14:textId="77777777" w:rsidR="00D77896" w:rsidRPr="0004140F" w:rsidRDefault="00D77896" w:rsidP="000A0049">
      <w:pPr>
        <w:pStyle w:val="Kommentinteksti"/>
        <w:ind w:left="1304"/>
        <w:rPr>
          <w:rFonts w:asciiTheme="minorHAnsi" w:hAnsiTheme="minorHAnsi" w:cstheme="minorHAnsi"/>
          <w:sz w:val="24"/>
          <w:szCs w:val="24"/>
        </w:rPr>
      </w:pPr>
    </w:p>
    <w:p w14:paraId="1B9EA4E3" w14:textId="6922FB70" w:rsidR="008B6F1C" w:rsidRPr="0004140F" w:rsidRDefault="008B6F1C" w:rsidP="000A0049">
      <w:pPr>
        <w:spacing w:before="40"/>
        <w:rPr>
          <w:rFonts w:asciiTheme="minorHAnsi" w:hAnsiTheme="minorHAnsi" w:cstheme="minorHAnsi"/>
          <w:b/>
          <w:sz w:val="24"/>
          <w:szCs w:val="24"/>
          <w:u w:val="single"/>
        </w:rPr>
      </w:pPr>
      <w:r w:rsidRPr="0004140F">
        <w:rPr>
          <w:rFonts w:asciiTheme="minorHAnsi" w:hAnsiTheme="minorHAnsi" w:cstheme="minorHAnsi"/>
          <w:b/>
          <w:sz w:val="24"/>
          <w:szCs w:val="24"/>
          <w:u w:val="single"/>
        </w:rPr>
        <w:lastRenderedPageBreak/>
        <w:t>Tuotenäytteet</w:t>
      </w:r>
    </w:p>
    <w:p w14:paraId="30286232" w14:textId="77777777" w:rsidR="008B6F1C" w:rsidRPr="0004140F" w:rsidRDefault="008B6F1C" w:rsidP="000A0049">
      <w:pPr>
        <w:rPr>
          <w:rFonts w:asciiTheme="minorHAnsi" w:hAnsiTheme="minorHAnsi" w:cstheme="minorHAnsi"/>
          <w:b/>
          <w:sz w:val="24"/>
          <w:szCs w:val="24"/>
          <w:u w:val="single"/>
        </w:rPr>
      </w:pPr>
    </w:p>
    <w:p w14:paraId="184BE7D1" w14:textId="4687C2F8" w:rsidR="008B6F1C" w:rsidRPr="0004140F" w:rsidRDefault="008B6F1C" w:rsidP="000A0049">
      <w:pPr>
        <w:pStyle w:val="Leipteksti"/>
        <w:spacing w:before="40" w:after="0"/>
        <w:rPr>
          <w:rFonts w:asciiTheme="minorHAnsi" w:hAnsiTheme="minorHAnsi" w:cstheme="minorHAnsi"/>
          <w:b/>
          <w:sz w:val="24"/>
          <w:szCs w:val="24"/>
        </w:rPr>
      </w:pPr>
      <w:r w:rsidRPr="0004140F">
        <w:rPr>
          <w:rFonts w:asciiTheme="minorHAnsi" w:hAnsiTheme="minorHAnsi" w:cstheme="minorHAnsi"/>
          <w:b/>
          <w:sz w:val="24"/>
          <w:szCs w:val="24"/>
        </w:rPr>
        <w:t>1 Turvallisuusvaatimukset</w:t>
      </w:r>
    </w:p>
    <w:p w14:paraId="357BB6D5" w14:textId="77777777" w:rsidR="00036D60" w:rsidRDefault="00036D60" w:rsidP="000A0049">
      <w:pPr>
        <w:tabs>
          <w:tab w:val="left" w:pos="5670"/>
          <w:tab w:val="left" w:pos="6096"/>
        </w:tabs>
        <w:adjustRightInd/>
        <w:ind w:left="1304" w:right="850"/>
        <w:rPr>
          <w:rFonts w:asciiTheme="minorHAnsi" w:hAnsiTheme="minorHAnsi" w:cstheme="minorHAnsi"/>
          <w:b/>
          <w:i/>
          <w:sz w:val="24"/>
          <w:szCs w:val="24"/>
        </w:rPr>
      </w:pPr>
    </w:p>
    <w:p w14:paraId="15F71784" w14:textId="1A471EF7" w:rsidR="00D15286" w:rsidRPr="0004140F" w:rsidRDefault="00DE27BB" w:rsidP="000A0049">
      <w:pPr>
        <w:tabs>
          <w:tab w:val="left" w:pos="5670"/>
          <w:tab w:val="left" w:pos="6096"/>
        </w:tabs>
        <w:adjustRightInd/>
        <w:ind w:left="1304" w:right="850"/>
        <w:rPr>
          <w:rFonts w:asciiTheme="minorHAnsi" w:hAnsiTheme="minorHAnsi" w:cstheme="minorHAnsi"/>
          <w:b/>
          <w:i/>
          <w:sz w:val="24"/>
          <w:szCs w:val="24"/>
        </w:rPr>
      </w:pPr>
      <w:r w:rsidRPr="0004140F">
        <w:rPr>
          <w:rFonts w:asciiTheme="minorHAnsi" w:hAnsiTheme="minorHAnsi" w:cstheme="minorHAnsi"/>
          <w:b/>
          <w:i/>
          <w:sz w:val="24"/>
          <w:szCs w:val="24"/>
        </w:rPr>
        <w:t>Salmonella</w:t>
      </w:r>
    </w:p>
    <w:p w14:paraId="30A6908C" w14:textId="750B49CE" w:rsidR="00D15286" w:rsidRPr="0004140F" w:rsidRDefault="00D15286" w:rsidP="000A0049">
      <w:pPr>
        <w:tabs>
          <w:tab w:val="left" w:pos="5670"/>
          <w:tab w:val="left" w:pos="6096"/>
        </w:tabs>
        <w:adjustRightInd/>
        <w:ind w:left="1304" w:right="850"/>
        <w:rPr>
          <w:rFonts w:asciiTheme="minorHAnsi" w:hAnsiTheme="minorHAnsi" w:cstheme="minorHAnsi"/>
          <w:b/>
          <w:i/>
          <w:sz w:val="24"/>
          <w:szCs w:val="24"/>
        </w:rPr>
      </w:pPr>
      <w:bookmarkStart w:id="0" w:name="_Hlk34308218"/>
      <w:r w:rsidRPr="0004140F">
        <w:rPr>
          <w:rFonts w:asciiTheme="minorHAnsi" w:hAnsiTheme="minorHAnsi" w:cstheme="minorHAnsi"/>
          <w:i/>
          <w:sz w:val="24"/>
          <w:szCs w:val="24"/>
        </w:rPr>
        <w:t>Salmonella</w:t>
      </w:r>
      <w:r w:rsidRPr="0004140F">
        <w:rPr>
          <w:rFonts w:asciiTheme="minorHAnsi" w:hAnsiTheme="minorHAnsi" w:cstheme="minorHAnsi"/>
          <w:sz w:val="24"/>
          <w:szCs w:val="24"/>
        </w:rPr>
        <w:t xml:space="preserve"> on tutkittava sellaisenaan syötävistä versoista </w:t>
      </w:r>
      <w:r w:rsidR="00D24B50" w:rsidRPr="0004140F">
        <w:rPr>
          <w:rFonts w:asciiTheme="minorHAnsi" w:hAnsiTheme="minorHAnsi" w:cstheme="minorHAnsi"/>
          <w:sz w:val="24"/>
          <w:szCs w:val="24"/>
        </w:rPr>
        <w:t>sekä</w:t>
      </w:r>
      <w:r w:rsidR="002D24D6" w:rsidRPr="0004140F">
        <w:rPr>
          <w:rFonts w:asciiTheme="minorHAnsi" w:hAnsiTheme="minorHAnsi" w:cstheme="minorHAnsi"/>
          <w:sz w:val="24"/>
          <w:szCs w:val="24"/>
        </w:rPr>
        <w:t xml:space="preserve"> iduista, </w:t>
      </w:r>
      <w:r w:rsidRPr="0004140F">
        <w:rPr>
          <w:rFonts w:asciiTheme="minorHAnsi" w:hAnsiTheme="minorHAnsi" w:cstheme="minorHAnsi"/>
          <w:sz w:val="24"/>
          <w:szCs w:val="24"/>
        </w:rPr>
        <w:t xml:space="preserve">joita ei ole lämpökäsitelty </w:t>
      </w:r>
      <w:r w:rsidRPr="0004140F">
        <w:rPr>
          <w:rFonts w:asciiTheme="minorHAnsi" w:hAnsiTheme="minorHAnsi" w:cstheme="minorHAnsi"/>
          <w:i/>
          <w:sz w:val="24"/>
          <w:szCs w:val="24"/>
        </w:rPr>
        <w:t>Salmonella-</w:t>
      </w:r>
      <w:r w:rsidRPr="0004140F">
        <w:rPr>
          <w:rFonts w:asciiTheme="minorHAnsi" w:hAnsiTheme="minorHAnsi" w:cstheme="minorHAnsi"/>
          <w:sz w:val="24"/>
          <w:szCs w:val="24"/>
        </w:rPr>
        <w:t xml:space="preserve"> bakteereita tuhoavalla tavalla. </w:t>
      </w:r>
      <w:bookmarkEnd w:id="0"/>
      <w:r w:rsidR="00D24B50" w:rsidRPr="0004140F">
        <w:rPr>
          <w:rFonts w:asciiTheme="minorHAnsi" w:hAnsiTheme="minorHAnsi" w:cstheme="minorHAnsi"/>
          <w:sz w:val="24"/>
          <w:szCs w:val="24"/>
        </w:rPr>
        <w:t xml:space="preserve">Näiden </w:t>
      </w:r>
      <w:r w:rsidRPr="0004140F">
        <w:rPr>
          <w:rFonts w:asciiTheme="minorHAnsi" w:hAnsiTheme="minorHAnsi" w:cstheme="minorHAnsi"/>
          <w:sz w:val="24"/>
          <w:szCs w:val="24"/>
        </w:rPr>
        <w:t xml:space="preserve">tuotteiden salmonellasaastutuksen lähteeksi on usein todettu tuotantoon käytetyt siemenet. </w:t>
      </w:r>
    </w:p>
    <w:p w14:paraId="15F564BB" w14:textId="77777777" w:rsidR="00D15286" w:rsidRPr="0004140F" w:rsidRDefault="00D15286" w:rsidP="000A0049">
      <w:pPr>
        <w:tabs>
          <w:tab w:val="left" w:pos="5670"/>
          <w:tab w:val="left" w:pos="6096"/>
        </w:tabs>
        <w:adjustRightInd/>
        <w:ind w:left="1304" w:right="850"/>
        <w:rPr>
          <w:rFonts w:asciiTheme="minorHAnsi" w:hAnsiTheme="minorHAnsi" w:cstheme="minorHAnsi"/>
          <w:b/>
          <w:i/>
          <w:sz w:val="24"/>
          <w:szCs w:val="24"/>
        </w:rPr>
      </w:pPr>
    </w:p>
    <w:p w14:paraId="4226D435" w14:textId="3A054CCD" w:rsidR="00DE27BB" w:rsidRPr="0004140F" w:rsidRDefault="00D15286" w:rsidP="000A0049">
      <w:pPr>
        <w:tabs>
          <w:tab w:val="left" w:pos="5670"/>
          <w:tab w:val="left" w:pos="6096"/>
        </w:tabs>
        <w:adjustRightInd/>
        <w:ind w:left="1304" w:right="850"/>
        <w:rPr>
          <w:rFonts w:asciiTheme="minorHAnsi" w:hAnsiTheme="minorHAnsi" w:cstheme="minorHAnsi"/>
          <w:b/>
          <w:sz w:val="24"/>
          <w:szCs w:val="24"/>
        </w:rPr>
      </w:pPr>
      <w:proofErr w:type="spellStart"/>
      <w:r w:rsidRPr="0004140F">
        <w:rPr>
          <w:rFonts w:asciiTheme="minorHAnsi" w:hAnsiTheme="minorHAnsi" w:cstheme="minorHAnsi"/>
          <w:b/>
          <w:sz w:val="24"/>
          <w:szCs w:val="24"/>
        </w:rPr>
        <w:t>S</w:t>
      </w:r>
      <w:r w:rsidR="00DE27BB" w:rsidRPr="0004140F">
        <w:rPr>
          <w:rFonts w:asciiTheme="minorHAnsi" w:hAnsiTheme="minorHAnsi" w:cstheme="minorHAnsi"/>
          <w:b/>
          <w:sz w:val="24"/>
          <w:szCs w:val="24"/>
        </w:rPr>
        <w:t>higatoksiinia</w:t>
      </w:r>
      <w:proofErr w:type="spellEnd"/>
      <w:r w:rsidR="00DE27BB" w:rsidRPr="0004140F">
        <w:rPr>
          <w:rFonts w:asciiTheme="minorHAnsi" w:hAnsiTheme="minorHAnsi" w:cstheme="minorHAnsi"/>
          <w:b/>
          <w:sz w:val="24"/>
          <w:szCs w:val="24"/>
        </w:rPr>
        <w:t xml:space="preserve"> tuottava </w:t>
      </w:r>
      <w:r w:rsidR="00DE27BB" w:rsidRPr="0004140F">
        <w:rPr>
          <w:rFonts w:asciiTheme="minorHAnsi" w:hAnsiTheme="minorHAnsi" w:cstheme="minorHAnsi"/>
          <w:b/>
          <w:i/>
          <w:sz w:val="24"/>
          <w:szCs w:val="24"/>
        </w:rPr>
        <w:t xml:space="preserve">E. coli </w:t>
      </w:r>
      <w:r w:rsidR="00DE27BB" w:rsidRPr="0004140F">
        <w:rPr>
          <w:rFonts w:asciiTheme="minorHAnsi" w:hAnsiTheme="minorHAnsi" w:cstheme="minorHAnsi"/>
          <w:b/>
          <w:sz w:val="24"/>
          <w:szCs w:val="24"/>
        </w:rPr>
        <w:t>(STEC)</w:t>
      </w:r>
    </w:p>
    <w:p w14:paraId="226F4F82" w14:textId="2489353E" w:rsidR="001478C7" w:rsidRPr="0004140F" w:rsidRDefault="00D15286" w:rsidP="000A0049">
      <w:pPr>
        <w:pStyle w:val="Oiva-Huomioitavaa"/>
        <w:numPr>
          <w:ilvl w:val="0"/>
          <w:numId w:val="0"/>
        </w:numPr>
        <w:ind w:left="1304" w:right="850"/>
        <w:rPr>
          <w:rFonts w:asciiTheme="minorHAnsi" w:hAnsiTheme="minorHAnsi" w:cstheme="minorHAnsi"/>
          <w:sz w:val="24"/>
          <w:szCs w:val="24"/>
        </w:rPr>
      </w:pPr>
      <w:proofErr w:type="spellStart"/>
      <w:r w:rsidRPr="0004140F">
        <w:rPr>
          <w:rFonts w:asciiTheme="minorHAnsi" w:hAnsiTheme="minorHAnsi" w:cstheme="minorHAnsi"/>
          <w:sz w:val="24"/>
          <w:szCs w:val="24"/>
        </w:rPr>
        <w:t>S</w:t>
      </w:r>
      <w:r w:rsidR="00297A6D" w:rsidRPr="0004140F">
        <w:rPr>
          <w:rFonts w:asciiTheme="minorHAnsi" w:hAnsiTheme="minorHAnsi" w:cstheme="minorHAnsi"/>
          <w:sz w:val="24"/>
          <w:szCs w:val="24"/>
        </w:rPr>
        <w:t>higatoksiinia</w:t>
      </w:r>
      <w:proofErr w:type="spellEnd"/>
      <w:r w:rsidR="00297A6D" w:rsidRPr="0004140F">
        <w:rPr>
          <w:rFonts w:asciiTheme="minorHAnsi" w:hAnsiTheme="minorHAnsi" w:cstheme="minorHAnsi"/>
          <w:sz w:val="24"/>
          <w:szCs w:val="24"/>
        </w:rPr>
        <w:t xml:space="preserve"> tuottava </w:t>
      </w:r>
      <w:r w:rsidR="00297A6D" w:rsidRPr="0004140F">
        <w:rPr>
          <w:rFonts w:asciiTheme="minorHAnsi" w:hAnsiTheme="minorHAnsi" w:cstheme="minorHAnsi"/>
          <w:i/>
          <w:sz w:val="24"/>
          <w:szCs w:val="24"/>
        </w:rPr>
        <w:t xml:space="preserve">E. coli </w:t>
      </w:r>
      <w:r w:rsidR="00297A6D" w:rsidRPr="0004140F">
        <w:rPr>
          <w:rFonts w:asciiTheme="minorHAnsi" w:hAnsiTheme="minorHAnsi" w:cstheme="minorHAnsi"/>
          <w:sz w:val="24"/>
          <w:szCs w:val="24"/>
        </w:rPr>
        <w:t>(STEC) on tutkittava</w:t>
      </w:r>
      <w:r w:rsidR="00927BC1" w:rsidRPr="0004140F">
        <w:rPr>
          <w:rFonts w:asciiTheme="minorHAnsi" w:hAnsiTheme="minorHAnsi" w:cstheme="minorHAnsi"/>
          <w:sz w:val="24"/>
          <w:szCs w:val="24"/>
        </w:rPr>
        <w:t xml:space="preserve"> sellaisenaan syötävistä</w:t>
      </w:r>
      <w:r w:rsidR="00297A6D" w:rsidRPr="0004140F">
        <w:rPr>
          <w:rFonts w:asciiTheme="minorHAnsi" w:hAnsiTheme="minorHAnsi" w:cstheme="minorHAnsi"/>
          <w:sz w:val="24"/>
          <w:szCs w:val="24"/>
        </w:rPr>
        <w:t xml:space="preserve"> iduista, joita ei ole lämpökäsitelty STEC</w:t>
      </w:r>
      <w:r w:rsidR="00E55ECB" w:rsidRPr="0004140F">
        <w:rPr>
          <w:rFonts w:asciiTheme="minorHAnsi" w:hAnsiTheme="minorHAnsi" w:cstheme="minorHAnsi"/>
          <w:sz w:val="24"/>
          <w:szCs w:val="24"/>
        </w:rPr>
        <w:t>-</w:t>
      </w:r>
      <w:r w:rsidR="00297A6D" w:rsidRPr="0004140F">
        <w:rPr>
          <w:rFonts w:asciiTheme="minorHAnsi" w:hAnsiTheme="minorHAnsi" w:cstheme="minorHAnsi"/>
          <w:sz w:val="24"/>
          <w:szCs w:val="24"/>
        </w:rPr>
        <w:t xml:space="preserve"> </w:t>
      </w:r>
      <w:r w:rsidR="00F33792" w:rsidRPr="0004140F">
        <w:rPr>
          <w:rFonts w:asciiTheme="minorHAnsi" w:hAnsiTheme="minorHAnsi" w:cstheme="minorHAnsi"/>
          <w:sz w:val="24"/>
          <w:szCs w:val="24"/>
        </w:rPr>
        <w:t xml:space="preserve">bakteereita </w:t>
      </w:r>
      <w:r w:rsidR="00297A6D" w:rsidRPr="0004140F">
        <w:rPr>
          <w:rFonts w:asciiTheme="minorHAnsi" w:hAnsiTheme="minorHAnsi" w:cstheme="minorHAnsi"/>
          <w:sz w:val="24"/>
          <w:szCs w:val="24"/>
        </w:rPr>
        <w:t>tuhoavalla tavalla, esim. kuumentamalla</w:t>
      </w:r>
      <w:r w:rsidR="005445B4" w:rsidRPr="0004140F">
        <w:rPr>
          <w:rFonts w:asciiTheme="minorHAnsi" w:hAnsiTheme="minorHAnsi" w:cstheme="minorHAnsi"/>
          <w:sz w:val="24"/>
          <w:szCs w:val="24"/>
        </w:rPr>
        <w:t xml:space="preserve"> kauttaaltaan</w:t>
      </w:r>
      <w:r w:rsidR="00297A6D" w:rsidRPr="0004140F">
        <w:rPr>
          <w:rFonts w:asciiTheme="minorHAnsi" w:hAnsiTheme="minorHAnsi" w:cstheme="minorHAnsi"/>
          <w:sz w:val="24"/>
          <w:szCs w:val="24"/>
        </w:rPr>
        <w:t xml:space="preserve">. Näytteistä on tutkittava </w:t>
      </w:r>
      <w:proofErr w:type="gramStart"/>
      <w:r w:rsidR="00297A6D" w:rsidRPr="0004140F">
        <w:rPr>
          <w:rFonts w:asciiTheme="minorHAnsi" w:hAnsiTheme="minorHAnsi" w:cstheme="minorHAnsi"/>
          <w:sz w:val="24"/>
          <w:szCs w:val="24"/>
        </w:rPr>
        <w:t>STEC -bakteerin</w:t>
      </w:r>
      <w:proofErr w:type="gramEnd"/>
      <w:r w:rsidR="00297A6D" w:rsidRPr="0004140F">
        <w:rPr>
          <w:rFonts w:asciiTheme="minorHAnsi" w:hAnsiTheme="minorHAnsi" w:cstheme="minorHAnsi"/>
          <w:sz w:val="24"/>
          <w:szCs w:val="24"/>
        </w:rPr>
        <w:t xml:space="preserve"> </w:t>
      </w:r>
      <w:proofErr w:type="spellStart"/>
      <w:r w:rsidR="00297A6D" w:rsidRPr="0004140F">
        <w:rPr>
          <w:rFonts w:asciiTheme="minorHAnsi" w:hAnsiTheme="minorHAnsi" w:cstheme="minorHAnsi"/>
          <w:sz w:val="24"/>
          <w:szCs w:val="24"/>
        </w:rPr>
        <w:t>serotyypit</w:t>
      </w:r>
      <w:proofErr w:type="spellEnd"/>
      <w:r w:rsidR="00297A6D" w:rsidRPr="0004140F">
        <w:rPr>
          <w:rFonts w:asciiTheme="minorHAnsi" w:hAnsiTheme="minorHAnsi" w:cstheme="minorHAnsi"/>
          <w:sz w:val="24"/>
          <w:szCs w:val="24"/>
        </w:rPr>
        <w:t xml:space="preserve"> O157, O26, O111, O103, O145 ja O104:H4.</w:t>
      </w:r>
      <w:r w:rsidR="00E640F4" w:rsidRPr="0004140F">
        <w:rPr>
          <w:rFonts w:asciiTheme="minorHAnsi" w:hAnsiTheme="minorHAnsi" w:cstheme="minorHAnsi"/>
          <w:sz w:val="24"/>
          <w:szCs w:val="24"/>
        </w:rPr>
        <w:t xml:space="preserve"> </w:t>
      </w:r>
    </w:p>
    <w:p w14:paraId="689A7790" w14:textId="77777777" w:rsidR="001478C7" w:rsidRPr="0004140F" w:rsidRDefault="001478C7" w:rsidP="000A0049">
      <w:pPr>
        <w:pStyle w:val="Oiva-Huomioitavaa"/>
        <w:numPr>
          <w:ilvl w:val="0"/>
          <w:numId w:val="0"/>
        </w:numPr>
        <w:ind w:left="1304" w:right="850"/>
        <w:rPr>
          <w:rFonts w:asciiTheme="minorHAnsi" w:hAnsiTheme="minorHAnsi" w:cstheme="minorHAnsi"/>
          <w:sz w:val="24"/>
          <w:szCs w:val="24"/>
        </w:rPr>
      </w:pPr>
    </w:p>
    <w:p w14:paraId="36916566" w14:textId="7EC2CCB5" w:rsidR="00E640F4" w:rsidRPr="0004140F" w:rsidRDefault="00E640F4" w:rsidP="000A0049">
      <w:pPr>
        <w:pStyle w:val="Oiva-Huomioitavaa"/>
        <w:numPr>
          <w:ilvl w:val="0"/>
          <w:numId w:val="0"/>
        </w:numPr>
        <w:ind w:left="1304" w:right="850"/>
        <w:rPr>
          <w:rFonts w:asciiTheme="minorHAnsi" w:hAnsiTheme="minorHAnsi" w:cstheme="minorHAnsi"/>
          <w:sz w:val="24"/>
          <w:szCs w:val="24"/>
        </w:rPr>
      </w:pPr>
      <w:r w:rsidRPr="0004140F">
        <w:rPr>
          <w:rFonts w:asciiTheme="minorHAnsi" w:hAnsiTheme="minorHAnsi" w:cstheme="minorHAnsi"/>
          <w:sz w:val="24"/>
          <w:szCs w:val="24"/>
        </w:rPr>
        <w:t>Jos ituja ei ole tarkoitettu sellaisenaan syötäviksi, niiden pakkauksessa tulee olla siitä selkeä merkintä. Esimerkiksi ”Kuumenna idut kauttaaltaan vähintään 75 °</w:t>
      </w:r>
      <w:proofErr w:type="spellStart"/>
      <w:r w:rsidRPr="0004140F">
        <w:rPr>
          <w:rFonts w:asciiTheme="minorHAnsi" w:hAnsiTheme="minorHAnsi" w:cstheme="minorHAnsi"/>
          <w:sz w:val="24"/>
          <w:szCs w:val="24"/>
        </w:rPr>
        <w:t>C:seen</w:t>
      </w:r>
      <w:proofErr w:type="spellEnd"/>
      <w:r w:rsidRPr="0004140F">
        <w:rPr>
          <w:rFonts w:asciiTheme="minorHAnsi" w:hAnsiTheme="minorHAnsi" w:cstheme="minorHAnsi"/>
          <w:sz w:val="24"/>
          <w:szCs w:val="24"/>
        </w:rPr>
        <w:t xml:space="preserve"> ennen niiden nauttimista”. Tällöin niitä eivät koske mikrobikriteeriasetuksen rivien 1.18 (</w:t>
      </w:r>
      <w:r w:rsidRPr="0004140F">
        <w:rPr>
          <w:rFonts w:asciiTheme="minorHAnsi" w:hAnsiTheme="minorHAnsi" w:cstheme="minorHAnsi"/>
          <w:i/>
          <w:sz w:val="24"/>
          <w:szCs w:val="24"/>
        </w:rPr>
        <w:t>Salmonella</w:t>
      </w:r>
      <w:r w:rsidRPr="0004140F">
        <w:rPr>
          <w:rFonts w:asciiTheme="minorHAnsi" w:hAnsiTheme="minorHAnsi" w:cstheme="minorHAnsi"/>
          <w:sz w:val="24"/>
          <w:szCs w:val="24"/>
        </w:rPr>
        <w:t>), 1.2 ja 1.3 (</w:t>
      </w:r>
      <w:r w:rsidRPr="0004140F">
        <w:rPr>
          <w:rFonts w:asciiTheme="minorHAnsi" w:hAnsiTheme="minorHAnsi" w:cstheme="minorHAnsi"/>
          <w:i/>
          <w:sz w:val="24"/>
          <w:szCs w:val="24"/>
        </w:rPr>
        <w:t>Listeria</w:t>
      </w:r>
      <w:r w:rsidRPr="0004140F">
        <w:rPr>
          <w:rFonts w:asciiTheme="minorHAnsi" w:hAnsiTheme="minorHAnsi" w:cstheme="minorHAnsi"/>
          <w:sz w:val="24"/>
          <w:szCs w:val="24"/>
        </w:rPr>
        <w:t xml:space="preserve">) eikä </w:t>
      </w:r>
      <w:r w:rsidR="001478C7" w:rsidRPr="0004140F">
        <w:rPr>
          <w:rFonts w:asciiTheme="minorHAnsi" w:hAnsiTheme="minorHAnsi" w:cstheme="minorHAnsi"/>
          <w:sz w:val="24"/>
          <w:szCs w:val="24"/>
        </w:rPr>
        <w:t xml:space="preserve">Ruokaviraston </w:t>
      </w:r>
      <w:r w:rsidRPr="0004140F">
        <w:rPr>
          <w:rFonts w:asciiTheme="minorHAnsi" w:hAnsiTheme="minorHAnsi" w:cstheme="minorHAnsi"/>
          <w:sz w:val="24"/>
          <w:szCs w:val="24"/>
        </w:rPr>
        <w:t>tulkinnan mukaan myöskään rivin 1.29 (STEC) vaatimukset</w:t>
      </w:r>
      <w:r w:rsidR="000A5B57">
        <w:rPr>
          <w:rFonts w:asciiTheme="minorHAnsi" w:hAnsiTheme="minorHAnsi" w:cstheme="minorHAnsi"/>
          <w:sz w:val="24"/>
          <w:szCs w:val="24"/>
        </w:rPr>
        <w:t>.</w:t>
      </w:r>
    </w:p>
    <w:p w14:paraId="1F8A9561" w14:textId="77777777" w:rsidR="00927BC1" w:rsidRPr="0004140F" w:rsidRDefault="00927BC1" w:rsidP="000A0049">
      <w:pPr>
        <w:tabs>
          <w:tab w:val="left" w:pos="5670"/>
          <w:tab w:val="left" w:pos="6096"/>
        </w:tabs>
        <w:adjustRightInd/>
        <w:ind w:left="1304" w:right="850"/>
        <w:rPr>
          <w:rFonts w:asciiTheme="minorHAnsi" w:hAnsiTheme="minorHAnsi" w:cstheme="minorHAnsi"/>
          <w:sz w:val="24"/>
          <w:szCs w:val="24"/>
        </w:rPr>
      </w:pPr>
    </w:p>
    <w:p w14:paraId="2291789E" w14:textId="1FF764DA" w:rsidR="00927BC1" w:rsidRPr="0004140F" w:rsidRDefault="00927BC1" w:rsidP="000A0049">
      <w:pPr>
        <w:tabs>
          <w:tab w:val="left" w:pos="5670"/>
          <w:tab w:val="left" w:pos="6096"/>
        </w:tabs>
        <w:adjustRightInd/>
        <w:ind w:left="1304" w:right="850"/>
        <w:rPr>
          <w:rFonts w:asciiTheme="minorHAnsi" w:hAnsiTheme="minorHAnsi" w:cstheme="minorHAnsi"/>
          <w:sz w:val="24"/>
          <w:szCs w:val="24"/>
        </w:rPr>
      </w:pPr>
      <w:r w:rsidRPr="0004140F">
        <w:rPr>
          <w:rFonts w:asciiTheme="minorHAnsi" w:hAnsiTheme="minorHAnsi" w:cstheme="minorHAnsi"/>
          <w:sz w:val="24"/>
          <w:szCs w:val="24"/>
        </w:rPr>
        <w:t xml:space="preserve">Jos </w:t>
      </w:r>
      <w:r w:rsidR="00F03EB1" w:rsidRPr="0004140F">
        <w:rPr>
          <w:rFonts w:asciiTheme="minorHAnsi" w:hAnsiTheme="minorHAnsi" w:cstheme="minorHAnsi"/>
          <w:sz w:val="24"/>
          <w:szCs w:val="24"/>
        </w:rPr>
        <w:t xml:space="preserve">itujen tuotantoon käytettävät </w:t>
      </w:r>
      <w:r w:rsidRPr="0004140F">
        <w:rPr>
          <w:rFonts w:asciiTheme="minorHAnsi" w:hAnsiTheme="minorHAnsi" w:cstheme="minorHAnsi"/>
          <w:sz w:val="24"/>
          <w:szCs w:val="24"/>
        </w:rPr>
        <w:t xml:space="preserve">siemenet käsitellään riittävän voimakkaalla lämpökäsittelyllä, joka tuhoaa STEC- ja </w:t>
      </w:r>
      <w:r w:rsidRPr="0004140F">
        <w:rPr>
          <w:rFonts w:asciiTheme="minorHAnsi" w:hAnsiTheme="minorHAnsi" w:cstheme="minorHAnsi"/>
          <w:i/>
          <w:sz w:val="24"/>
          <w:szCs w:val="24"/>
        </w:rPr>
        <w:t>Salmonella</w:t>
      </w:r>
      <w:r w:rsidR="00E55ECB" w:rsidRPr="0004140F">
        <w:rPr>
          <w:rFonts w:asciiTheme="minorHAnsi" w:hAnsiTheme="minorHAnsi" w:cstheme="minorHAnsi"/>
          <w:i/>
          <w:sz w:val="24"/>
          <w:szCs w:val="24"/>
        </w:rPr>
        <w:t xml:space="preserve"> </w:t>
      </w:r>
      <w:r w:rsidRPr="0004140F">
        <w:rPr>
          <w:rFonts w:asciiTheme="minorHAnsi" w:hAnsiTheme="minorHAnsi" w:cstheme="minorHAnsi"/>
          <w:sz w:val="24"/>
          <w:szCs w:val="24"/>
        </w:rPr>
        <w:t xml:space="preserve">-bakteerit, siemeniä ei tarvitse tutkia näiden </w:t>
      </w:r>
      <w:r w:rsidR="004D57DA" w:rsidRPr="0004140F">
        <w:rPr>
          <w:rFonts w:asciiTheme="minorHAnsi" w:hAnsiTheme="minorHAnsi" w:cstheme="minorHAnsi"/>
          <w:sz w:val="24"/>
          <w:szCs w:val="24"/>
        </w:rPr>
        <w:t>taudinaiheuttajien</w:t>
      </w:r>
      <w:r w:rsidRPr="0004140F">
        <w:rPr>
          <w:rFonts w:asciiTheme="minorHAnsi" w:hAnsiTheme="minorHAnsi" w:cstheme="minorHAnsi"/>
          <w:sz w:val="24"/>
          <w:szCs w:val="24"/>
        </w:rPr>
        <w:t xml:space="preserve"> varalta. </w:t>
      </w:r>
      <w:r w:rsidR="00E724D5" w:rsidRPr="0004140F">
        <w:rPr>
          <w:rFonts w:asciiTheme="minorHAnsi" w:hAnsiTheme="minorHAnsi" w:cstheme="minorHAnsi"/>
          <w:sz w:val="24"/>
          <w:szCs w:val="24"/>
        </w:rPr>
        <w:t xml:space="preserve">Siementen käsittelyn vaikutusta pidetään merkittävänä vasta kun käsittely vähentää patogeenien määrää yli 5 </w:t>
      </w:r>
      <w:proofErr w:type="spellStart"/>
      <w:r w:rsidR="00E724D5" w:rsidRPr="0004140F">
        <w:rPr>
          <w:rFonts w:asciiTheme="minorHAnsi" w:hAnsiTheme="minorHAnsi" w:cstheme="minorHAnsi"/>
          <w:sz w:val="24"/>
          <w:szCs w:val="24"/>
        </w:rPr>
        <w:t>log</w:t>
      </w:r>
      <w:proofErr w:type="spellEnd"/>
      <w:r w:rsidR="00E724D5" w:rsidRPr="0004140F">
        <w:rPr>
          <w:rFonts w:asciiTheme="minorHAnsi" w:hAnsiTheme="minorHAnsi" w:cstheme="minorHAnsi"/>
          <w:sz w:val="24"/>
          <w:szCs w:val="24"/>
        </w:rPr>
        <w:t xml:space="preserve">. Esimerkiksi </w:t>
      </w:r>
      <w:proofErr w:type="spellStart"/>
      <w:r w:rsidR="00E724D5" w:rsidRPr="0004140F">
        <w:rPr>
          <w:rFonts w:asciiTheme="minorHAnsi" w:hAnsiTheme="minorHAnsi" w:cstheme="minorHAnsi"/>
          <w:sz w:val="24"/>
          <w:szCs w:val="24"/>
        </w:rPr>
        <w:t>mung</w:t>
      </w:r>
      <w:proofErr w:type="spellEnd"/>
      <w:r w:rsidR="00E724D5" w:rsidRPr="0004140F">
        <w:rPr>
          <w:rFonts w:asciiTheme="minorHAnsi" w:hAnsiTheme="minorHAnsi" w:cstheme="minorHAnsi"/>
          <w:sz w:val="24"/>
          <w:szCs w:val="24"/>
        </w:rPr>
        <w:t xml:space="preserve">-papujen lämpökäsittely 80°C / 2min tai 85°C / </w:t>
      </w:r>
      <w:proofErr w:type="gramStart"/>
      <w:r w:rsidR="00E724D5" w:rsidRPr="0004140F">
        <w:rPr>
          <w:rFonts w:asciiTheme="minorHAnsi" w:hAnsiTheme="minorHAnsi" w:cstheme="minorHAnsi"/>
          <w:sz w:val="24"/>
          <w:szCs w:val="24"/>
        </w:rPr>
        <w:t>30s</w:t>
      </w:r>
      <w:proofErr w:type="gramEnd"/>
      <w:r w:rsidR="00E724D5" w:rsidRPr="0004140F">
        <w:rPr>
          <w:rFonts w:asciiTheme="minorHAnsi" w:hAnsiTheme="minorHAnsi" w:cstheme="minorHAnsi"/>
          <w:sz w:val="24"/>
          <w:szCs w:val="24"/>
        </w:rPr>
        <w:t xml:space="preserve"> saa aikaan salmonellan ja E. coli O157:n määrän laskun yli 5 </w:t>
      </w:r>
      <w:proofErr w:type="spellStart"/>
      <w:r w:rsidR="00E724D5" w:rsidRPr="0004140F">
        <w:rPr>
          <w:rFonts w:asciiTheme="minorHAnsi" w:hAnsiTheme="minorHAnsi" w:cstheme="minorHAnsi"/>
          <w:sz w:val="24"/>
          <w:szCs w:val="24"/>
        </w:rPr>
        <w:t>log</w:t>
      </w:r>
      <w:proofErr w:type="spellEnd"/>
      <w:r w:rsidR="00E724D5" w:rsidRPr="0004140F">
        <w:rPr>
          <w:rFonts w:asciiTheme="minorHAnsi" w:hAnsiTheme="minorHAnsi" w:cstheme="minorHAnsi"/>
          <w:sz w:val="24"/>
          <w:szCs w:val="24"/>
        </w:rPr>
        <w:t xml:space="preserve">. Riittävää käsittelyä ei voida yleistää kaikille siemenlajeille, vaan jokaiselle pitää olla omansa. Lisäksi on varmistettava, että siementen lisäys veteen ei laske veden lämpötilaa liikaa vaan että koko käsiteltävään siemenerään kohdistuu riittävä lämpökäsittely. On toimijan vastuulla osoittaa, että hänen käyttämänsä, muun kuin edellä mainittu, lämpötila/aika/siemen -yhdistelmä on riittävä vähentämään patogeenejä yli 5 </w:t>
      </w:r>
      <w:proofErr w:type="spellStart"/>
      <w:r w:rsidR="00E724D5" w:rsidRPr="0004140F">
        <w:rPr>
          <w:rFonts w:asciiTheme="minorHAnsi" w:hAnsiTheme="minorHAnsi" w:cstheme="minorHAnsi"/>
          <w:sz w:val="24"/>
          <w:szCs w:val="24"/>
        </w:rPr>
        <w:t>log</w:t>
      </w:r>
      <w:proofErr w:type="spellEnd"/>
      <w:r w:rsidR="00E724D5" w:rsidRPr="0004140F">
        <w:rPr>
          <w:rFonts w:asciiTheme="minorHAnsi" w:hAnsiTheme="minorHAnsi" w:cstheme="minorHAnsi"/>
          <w:sz w:val="24"/>
          <w:szCs w:val="24"/>
        </w:rPr>
        <w:t xml:space="preserve">. </w:t>
      </w:r>
      <w:r w:rsidRPr="0004140F">
        <w:rPr>
          <w:rFonts w:asciiTheme="minorHAnsi" w:hAnsiTheme="minorHAnsi" w:cstheme="minorHAnsi"/>
          <w:sz w:val="24"/>
          <w:szCs w:val="24"/>
        </w:rPr>
        <w:t xml:space="preserve">Toimijan on huolehdittava tarkasti, ettei käsittelemättömien ja käsiteltyjen siementen ja niistä saatujen itujen välillä tapahdu </w:t>
      </w:r>
      <w:r w:rsidR="00FF2BC2" w:rsidRPr="0004140F">
        <w:rPr>
          <w:rFonts w:asciiTheme="minorHAnsi" w:hAnsiTheme="minorHAnsi" w:cstheme="minorHAnsi"/>
          <w:sz w:val="24"/>
          <w:szCs w:val="24"/>
        </w:rPr>
        <w:t>ristisaastumista</w:t>
      </w:r>
      <w:r w:rsidRPr="0004140F">
        <w:rPr>
          <w:rFonts w:asciiTheme="minorHAnsi" w:hAnsiTheme="minorHAnsi" w:cstheme="minorHAnsi"/>
          <w:sz w:val="24"/>
          <w:szCs w:val="24"/>
        </w:rPr>
        <w:t>.</w:t>
      </w:r>
      <w:r w:rsidR="00E724D5" w:rsidRPr="0004140F">
        <w:rPr>
          <w:rFonts w:asciiTheme="minorHAnsi" w:hAnsiTheme="minorHAnsi" w:cstheme="minorHAnsi"/>
          <w:sz w:val="24"/>
          <w:szCs w:val="24"/>
        </w:rPr>
        <w:t xml:space="preserve"> Muut siemenille tehdyt käsittelyt, kuten pastörointi (72 °C / 15 s) tai kloorikäsittely, ainoastaan vähentävät mikrobeja ja sen vuoksi siemenistä</w:t>
      </w:r>
      <w:r w:rsidR="006B6883" w:rsidRPr="0004140F">
        <w:rPr>
          <w:rFonts w:asciiTheme="minorHAnsi" w:hAnsiTheme="minorHAnsi" w:cstheme="minorHAnsi"/>
          <w:sz w:val="24"/>
          <w:szCs w:val="24"/>
        </w:rPr>
        <w:t xml:space="preserve"> on tutkittava näiden käsittelyjen</w:t>
      </w:r>
      <w:r w:rsidR="00E724D5" w:rsidRPr="0004140F">
        <w:rPr>
          <w:rFonts w:asciiTheme="minorHAnsi" w:hAnsiTheme="minorHAnsi" w:cstheme="minorHAnsi"/>
          <w:sz w:val="24"/>
          <w:szCs w:val="24"/>
        </w:rPr>
        <w:t xml:space="preserve"> jälkeen </w:t>
      </w:r>
      <w:r w:rsidR="00E724D5" w:rsidRPr="0004140F">
        <w:rPr>
          <w:rFonts w:asciiTheme="minorHAnsi" w:hAnsiTheme="minorHAnsi" w:cstheme="minorHAnsi"/>
          <w:i/>
          <w:sz w:val="24"/>
          <w:szCs w:val="24"/>
        </w:rPr>
        <w:t>Salmonella</w:t>
      </w:r>
      <w:r w:rsidR="00E724D5" w:rsidRPr="0004140F">
        <w:rPr>
          <w:rFonts w:asciiTheme="minorHAnsi" w:hAnsiTheme="minorHAnsi" w:cstheme="minorHAnsi"/>
          <w:sz w:val="24"/>
          <w:szCs w:val="24"/>
        </w:rPr>
        <w:t>- ja STEC-bakteerit.</w:t>
      </w:r>
    </w:p>
    <w:p w14:paraId="63027FD2" w14:textId="4C2CFC93" w:rsidR="00297A6D" w:rsidRDefault="00297A6D" w:rsidP="000A0049">
      <w:pPr>
        <w:ind w:left="1304" w:right="850"/>
        <w:rPr>
          <w:rFonts w:asciiTheme="minorHAnsi" w:hAnsiTheme="minorHAnsi" w:cstheme="minorHAnsi"/>
          <w:b/>
          <w:sz w:val="24"/>
          <w:szCs w:val="24"/>
        </w:rPr>
      </w:pPr>
    </w:p>
    <w:p w14:paraId="61D05072" w14:textId="12344A0C" w:rsidR="00D13C53" w:rsidRDefault="00D13C53" w:rsidP="000A0049">
      <w:pPr>
        <w:ind w:left="1304" w:right="850"/>
        <w:rPr>
          <w:rFonts w:asciiTheme="minorHAnsi" w:hAnsiTheme="minorHAnsi" w:cstheme="minorHAnsi"/>
          <w:sz w:val="24"/>
          <w:szCs w:val="24"/>
          <w:u w:val="single"/>
        </w:rPr>
      </w:pPr>
    </w:p>
    <w:p w14:paraId="7B095F6F" w14:textId="77777777" w:rsidR="00E86A0A" w:rsidRDefault="00E86A0A" w:rsidP="000A0049">
      <w:pPr>
        <w:ind w:left="1304" w:right="850"/>
        <w:rPr>
          <w:rFonts w:asciiTheme="minorHAnsi" w:hAnsiTheme="minorHAnsi" w:cstheme="minorHAnsi"/>
          <w:sz w:val="24"/>
          <w:szCs w:val="24"/>
          <w:u w:val="single"/>
        </w:rPr>
      </w:pPr>
    </w:p>
    <w:p w14:paraId="2F6B02A3" w14:textId="77777777" w:rsidR="00D13C53" w:rsidRDefault="00D13C53" w:rsidP="000A0049">
      <w:pPr>
        <w:ind w:left="1304" w:right="850"/>
        <w:rPr>
          <w:rFonts w:asciiTheme="minorHAnsi" w:hAnsiTheme="minorHAnsi" w:cstheme="minorHAnsi"/>
          <w:sz w:val="24"/>
          <w:szCs w:val="24"/>
          <w:u w:val="single"/>
        </w:rPr>
      </w:pPr>
    </w:p>
    <w:p w14:paraId="4A49375A" w14:textId="77777777" w:rsidR="00326027" w:rsidRDefault="00326027" w:rsidP="000A0049">
      <w:pPr>
        <w:ind w:left="1304" w:right="850"/>
        <w:rPr>
          <w:rFonts w:asciiTheme="minorHAnsi" w:hAnsiTheme="minorHAnsi" w:cstheme="minorHAnsi"/>
          <w:sz w:val="24"/>
          <w:szCs w:val="24"/>
          <w:u w:val="single"/>
        </w:rPr>
      </w:pPr>
    </w:p>
    <w:p w14:paraId="71EE9319" w14:textId="151C9184" w:rsidR="00297A6D" w:rsidRPr="0004140F" w:rsidRDefault="009A6DA7" w:rsidP="000A0049">
      <w:pPr>
        <w:ind w:left="1304" w:right="850"/>
        <w:rPr>
          <w:rFonts w:asciiTheme="minorHAnsi" w:hAnsiTheme="minorHAnsi" w:cstheme="minorHAnsi"/>
          <w:sz w:val="24"/>
          <w:szCs w:val="24"/>
          <w:u w:val="single"/>
        </w:rPr>
      </w:pPr>
      <w:r w:rsidRPr="0004140F">
        <w:rPr>
          <w:rFonts w:asciiTheme="minorHAnsi" w:hAnsiTheme="minorHAnsi" w:cstheme="minorHAnsi"/>
          <w:sz w:val="24"/>
          <w:szCs w:val="24"/>
          <w:u w:val="single"/>
        </w:rPr>
        <w:lastRenderedPageBreak/>
        <w:t>Uuden</w:t>
      </w:r>
      <w:r w:rsidR="00F03EB1" w:rsidRPr="0004140F">
        <w:rPr>
          <w:rFonts w:asciiTheme="minorHAnsi" w:hAnsiTheme="minorHAnsi" w:cstheme="minorHAnsi"/>
          <w:sz w:val="24"/>
          <w:szCs w:val="24"/>
          <w:u w:val="single"/>
        </w:rPr>
        <w:t xml:space="preserve"> itujen tuotantoon käytettävän</w:t>
      </w:r>
      <w:r w:rsidRPr="0004140F">
        <w:rPr>
          <w:rFonts w:asciiTheme="minorHAnsi" w:hAnsiTheme="minorHAnsi" w:cstheme="minorHAnsi"/>
          <w:sz w:val="24"/>
          <w:szCs w:val="24"/>
          <w:u w:val="single"/>
        </w:rPr>
        <w:t xml:space="preserve"> siemenerän käyttöönottotutkimus</w:t>
      </w:r>
    </w:p>
    <w:p w14:paraId="577C9D4F" w14:textId="77777777" w:rsidR="00297A6D" w:rsidRPr="0004140F" w:rsidRDefault="00297A6D" w:rsidP="000A0049">
      <w:pPr>
        <w:ind w:left="1304" w:right="850"/>
        <w:rPr>
          <w:rFonts w:asciiTheme="minorHAnsi" w:hAnsiTheme="minorHAnsi" w:cstheme="minorHAnsi"/>
          <w:b/>
          <w:i/>
          <w:sz w:val="24"/>
          <w:szCs w:val="24"/>
        </w:rPr>
      </w:pPr>
    </w:p>
    <w:p w14:paraId="727523BB" w14:textId="7FDC3179" w:rsidR="00297A6D" w:rsidRPr="0004140F" w:rsidRDefault="00297A6D" w:rsidP="000A0049">
      <w:pPr>
        <w:ind w:left="1304" w:right="850"/>
        <w:rPr>
          <w:rFonts w:asciiTheme="minorHAnsi" w:hAnsiTheme="minorHAnsi" w:cstheme="minorHAnsi"/>
          <w:sz w:val="24"/>
          <w:szCs w:val="24"/>
        </w:rPr>
      </w:pPr>
      <w:r w:rsidRPr="0004140F">
        <w:rPr>
          <w:rFonts w:asciiTheme="minorHAnsi" w:hAnsiTheme="minorHAnsi" w:cstheme="minorHAnsi"/>
          <w:sz w:val="24"/>
          <w:szCs w:val="24"/>
        </w:rPr>
        <w:t xml:space="preserve">Toimijan on esi-idätettävä pieni osa tuote-erästä </w:t>
      </w:r>
      <w:r w:rsidR="00E55ECB" w:rsidRPr="0004140F">
        <w:rPr>
          <w:rFonts w:asciiTheme="minorHAnsi" w:hAnsiTheme="minorHAnsi" w:cstheme="minorHAnsi"/>
          <w:sz w:val="24"/>
          <w:szCs w:val="24"/>
        </w:rPr>
        <w:t xml:space="preserve">ja tutkittava siitä STEC- ja </w:t>
      </w:r>
      <w:r w:rsidR="00E55ECB" w:rsidRPr="0004140F">
        <w:rPr>
          <w:rFonts w:asciiTheme="minorHAnsi" w:hAnsiTheme="minorHAnsi" w:cstheme="minorHAnsi"/>
          <w:i/>
          <w:sz w:val="24"/>
          <w:szCs w:val="24"/>
        </w:rPr>
        <w:t>S</w:t>
      </w:r>
      <w:r w:rsidRPr="0004140F">
        <w:rPr>
          <w:rFonts w:asciiTheme="minorHAnsi" w:hAnsiTheme="minorHAnsi" w:cstheme="minorHAnsi"/>
          <w:i/>
          <w:sz w:val="24"/>
          <w:szCs w:val="24"/>
        </w:rPr>
        <w:t>almonella</w:t>
      </w:r>
      <w:r w:rsidR="00E55ECB" w:rsidRPr="0004140F">
        <w:rPr>
          <w:rFonts w:asciiTheme="minorHAnsi" w:hAnsiTheme="minorHAnsi" w:cstheme="minorHAnsi"/>
          <w:i/>
          <w:sz w:val="24"/>
          <w:szCs w:val="24"/>
        </w:rPr>
        <w:t xml:space="preserve"> </w:t>
      </w:r>
      <w:r w:rsidR="00E55ECB" w:rsidRPr="0004140F">
        <w:rPr>
          <w:rFonts w:asciiTheme="minorHAnsi" w:hAnsiTheme="minorHAnsi" w:cstheme="minorHAnsi"/>
          <w:sz w:val="24"/>
          <w:szCs w:val="24"/>
        </w:rPr>
        <w:t>-bakteerit</w:t>
      </w:r>
      <w:r w:rsidRPr="0004140F">
        <w:rPr>
          <w:rFonts w:asciiTheme="minorHAnsi" w:hAnsiTheme="minorHAnsi" w:cstheme="minorHAnsi"/>
          <w:sz w:val="24"/>
          <w:szCs w:val="24"/>
        </w:rPr>
        <w:t>, ennen kuin koko erä pannaan tuotantoon. Näytteet on otettava ajankohtana, jolloin todennäköisyys salmonellan löytymiselle on suurin, kuitenkin aikaisintaan 48 tunnin kuluttua idätyksen aloittamisesta. Siementen tutkimista sellaisenaan ei pidetä riittävänä.</w:t>
      </w:r>
      <w:r w:rsidR="009A6DA7" w:rsidRPr="0004140F">
        <w:rPr>
          <w:rFonts w:asciiTheme="minorHAnsi" w:hAnsiTheme="minorHAnsi" w:cstheme="minorHAnsi"/>
          <w:sz w:val="24"/>
          <w:szCs w:val="24"/>
        </w:rPr>
        <w:t xml:space="preserve"> Esi-idätys tapahtuu samoissa olosuhteissa kuin loput erään kuuluvat siemenet tullaan idättämään.</w:t>
      </w:r>
    </w:p>
    <w:p w14:paraId="5C9A9A8A" w14:textId="25DCA162" w:rsidR="009A6DA7" w:rsidRPr="0004140F" w:rsidRDefault="009A6DA7" w:rsidP="000A0049">
      <w:pPr>
        <w:widowControl/>
        <w:autoSpaceDE/>
        <w:autoSpaceDN/>
        <w:adjustRightInd/>
        <w:ind w:left="1304" w:right="850"/>
        <w:rPr>
          <w:rFonts w:asciiTheme="minorHAnsi" w:hAnsiTheme="minorHAnsi" w:cstheme="minorHAnsi"/>
          <w:sz w:val="24"/>
          <w:szCs w:val="24"/>
        </w:rPr>
      </w:pPr>
      <w:r w:rsidRPr="0004140F">
        <w:rPr>
          <w:rFonts w:asciiTheme="minorHAnsi" w:hAnsiTheme="minorHAnsi" w:cstheme="minorHAnsi"/>
          <w:sz w:val="24"/>
          <w:szCs w:val="24"/>
        </w:rPr>
        <w:t xml:space="preserve">Esi-idätykseen valittavaan </w:t>
      </w:r>
      <w:r w:rsidRPr="0004140F">
        <w:rPr>
          <w:rFonts w:asciiTheme="minorHAnsi" w:hAnsiTheme="minorHAnsi" w:cstheme="minorHAnsi"/>
          <w:i/>
          <w:sz w:val="24"/>
          <w:szCs w:val="24"/>
        </w:rPr>
        <w:t>edustavaan näytteeseen tulee sisältyä vähintään 0,5 prosenttia siemenerän painosta 50 gramman osanäytteinä</w:t>
      </w:r>
      <w:r w:rsidRPr="0004140F">
        <w:rPr>
          <w:rFonts w:asciiTheme="minorHAnsi" w:hAnsiTheme="minorHAnsi" w:cstheme="minorHAnsi"/>
          <w:sz w:val="24"/>
          <w:szCs w:val="24"/>
        </w:rPr>
        <w:t xml:space="preserve">. Mikäli käytetään vaihtoehtoista näytteenottotapaa edustavan näytteen ottamiseksi, se on </w:t>
      </w:r>
      <w:r w:rsidRPr="0004140F">
        <w:rPr>
          <w:rFonts w:asciiTheme="minorHAnsi" w:hAnsiTheme="minorHAnsi" w:cstheme="minorHAnsi"/>
          <w:i/>
          <w:sz w:val="24"/>
          <w:szCs w:val="24"/>
        </w:rPr>
        <w:t xml:space="preserve">valittava tilastollisesti vastaavan, jäsennellyn näytteenottostrategian perusteella, jonka toimivaltainen viranomainen on tarkastanut </w:t>
      </w:r>
      <w:r w:rsidRPr="0004140F">
        <w:rPr>
          <w:rFonts w:asciiTheme="minorHAnsi" w:hAnsiTheme="minorHAnsi" w:cstheme="minorHAnsi"/>
          <w:sz w:val="24"/>
          <w:szCs w:val="24"/>
        </w:rPr>
        <w:t xml:space="preserve">(liite I luku 3 kohta </w:t>
      </w:r>
      <w:proofErr w:type="gramStart"/>
      <w:r w:rsidRPr="0004140F">
        <w:rPr>
          <w:rFonts w:asciiTheme="minorHAnsi" w:hAnsiTheme="minorHAnsi" w:cstheme="minorHAnsi"/>
          <w:sz w:val="24"/>
          <w:szCs w:val="24"/>
        </w:rPr>
        <w:t>3.3 )</w:t>
      </w:r>
      <w:proofErr w:type="gramEnd"/>
      <w:r w:rsidRPr="0004140F">
        <w:rPr>
          <w:rFonts w:asciiTheme="minorHAnsi" w:hAnsiTheme="minorHAnsi" w:cstheme="minorHAnsi"/>
          <w:sz w:val="24"/>
          <w:szCs w:val="24"/>
        </w:rPr>
        <w:t xml:space="preserve">. </w:t>
      </w:r>
    </w:p>
    <w:p w14:paraId="02844E9C" w14:textId="770ED6BF" w:rsidR="00004407" w:rsidRPr="0004140F" w:rsidRDefault="002B705F" w:rsidP="000A0049">
      <w:pPr>
        <w:widowControl/>
        <w:autoSpaceDE/>
        <w:autoSpaceDN/>
        <w:adjustRightInd/>
        <w:ind w:left="1304" w:right="850"/>
        <w:rPr>
          <w:rFonts w:asciiTheme="minorHAnsi" w:hAnsiTheme="minorHAnsi" w:cstheme="minorHAnsi"/>
          <w:sz w:val="24"/>
          <w:szCs w:val="24"/>
        </w:rPr>
      </w:pPr>
      <w:r w:rsidRPr="0004140F">
        <w:rPr>
          <w:rFonts w:asciiTheme="minorHAnsi" w:hAnsiTheme="minorHAnsi" w:cstheme="minorHAnsi"/>
          <w:sz w:val="24"/>
          <w:szCs w:val="24"/>
        </w:rPr>
        <w:t xml:space="preserve">Esimerkkejä näytteenotosta </w:t>
      </w:r>
      <w:r w:rsidR="00320979" w:rsidRPr="0004140F">
        <w:rPr>
          <w:rFonts w:asciiTheme="minorHAnsi" w:hAnsiTheme="minorHAnsi" w:cstheme="minorHAnsi"/>
          <w:sz w:val="24"/>
          <w:szCs w:val="24"/>
        </w:rPr>
        <w:t xml:space="preserve">on </w:t>
      </w:r>
      <w:r w:rsidR="00004407" w:rsidRPr="0004140F">
        <w:rPr>
          <w:rFonts w:asciiTheme="minorHAnsi" w:hAnsiTheme="minorHAnsi" w:cstheme="minorHAnsi"/>
          <w:sz w:val="24"/>
          <w:szCs w:val="24"/>
        </w:rPr>
        <w:t>Ruokaviraston</w:t>
      </w:r>
      <w:r w:rsidRPr="0004140F">
        <w:rPr>
          <w:rFonts w:asciiTheme="minorHAnsi" w:hAnsiTheme="minorHAnsi" w:cstheme="minorHAnsi"/>
          <w:sz w:val="24"/>
          <w:szCs w:val="24"/>
        </w:rPr>
        <w:t xml:space="preserve"> sivulla </w:t>
      </w:r>
      <w:hyperlink r:id="rId10" w:history="1">
        <w:r w:rsidR="00004407" w:rsidRPr="0004140F">
          <w:rPr>
            <w:rFonts w:asciiTheme="minorHAnsi" w:hAnsiTheme="minorHAnsi" w:cstheme="minorHAnsi"/>
            <w:color w:val="0000FF"/>
            <w:sz w:val="24"/>
            <w:szCs w:val="24"/>
            <w:u w:val="single"/>
          </w:rPr>
          <w:t>https://www.ruokavirasto.fi/yritykset/elintarvikeala/elintarvikkeiden-alkutuotanto/kasvikset/itutuotanto/itujen-tuotannon-mikrobiologiset-vaatimukset/</w:t>
        </w:r>
      </w:hyperlink>
    </w:p>
    <w:p w14:paraId="58239C6F" w14:textId="686245C4" w:rsidR="009A6DA7" w:rsidRPr="0004140F" w:rsidRDefault="009A6DA7" w:rsidP="000A0049">
      <w:pPr>
        <w:tabs>
          <w:tab w:val="left" w:pos="5670"/>
          <w:tab w:val="left" w:pos="6096"/>
        </w:tabs>
        <w:adjustRightInd/>
        <w:ind w:left="1304" w:right="850"/>
        <w:rPr>
          <w:rFonts w:asciiTheme="minorHAnsi" w:hAnsiTheme="minorHAnsi" w:cstheme="minorHAnsi"/>
          <w:sz w:val="24"/>
          <w:szCs w:val="24"/>
        </w:rPr>
      </w:pPr>
      <w:r w:rsidRPr="0004140F">
        <w:rPr>
          <w:rFonts w:asciiTheme="minorHAnsi" w:hAnsiTheme="minorHAnsi" w:cstheme="minorHAnsi"/>
          <w:sz w:val="24"/>
          <w:szCs w:val="24"/>
        </w:rPr>
        <w:t xml:space="preserve">Toimija voidaan tietyin edellytyksin vapauttaa siementen alkutestauksesta. </w:t>
      </w:r>
      <w:r w:rsidR="00DF22F7" w:rsidRPr="0004140F">
        <w:rPr>
          <w:rFonts w:asciiTheme="minorHAnsi" w:hAnsiTheme="minorHAnsi" w:cstheme="minorHAnsi"/>
          <w:sz w:val="24"/>
          <w:szCs w:val="24"/>
        </w:rPr>
        <w:t>Elintarvikevalvontaviranomainen voi antaa luvan siihen, j</w:t>
      </w:r>
      <w:r w:rsidRPr="0004140F">
        <w:rPr>
          <w:rFonts w:asciiTheme="minorHAnsi" w:hAnsiTheme="minorHAnsi" w:cstheme="minorHAnsi"/>
          <w:sz w:val="24"/>
          <w:szCs w:val="24"/>
        </w:rPr>
        <w:t xml:space="preserve">os toimija soveltaa elintarvikkeiden turvallisuuden hallintajärjestelmää, joka vähentää mikrobiologisia riskejä ja aiemmat, vähintään kuuden kuukauden ajanjaksona tutkitut erityyppisten </w:t>
      </w:r>
      <w:r w:rsidR="00B84830" w:rsidRPr="0004140F">
        <w:rPr>
          <w:rFonts w:asciiTheme="minorHAnsi" w:hAnsiTheme="minorHAnsi" w:cstheme="minorHAnsi"/>
          <w:sz w:val="24"/>
          <w:szCs w:val="24"/>
        </w:rPr>
        <w:t xml:space="preserve">itujen erät ovat kaikki olleet </w:t>
      </w:r>
      <w:r w:rsidR="00A42212" w:rsidRPr="0004140F">
        <w:rPr>
          <w:rFonts w:asciiTheme="minorHAnsi" w:hAnsiTheme="minorHAnsi" w:cstheme="minorHAnsi"/>
          <w:sz w:val="24"/>
          <w:szCs w:val="24"/>
        </w:rPr>
        <w:t>STEC- ja</w:t>
      </w:r>
      <w:r w:rsidR="00A42212" w:rsidRPr="0004140F">
        <w:rPr>
          <w:rFonts w:asciiTheme="minorHAnsi" w:hAnsiTheme="minorHAnsi" w:cstheme="minorHAnsi"/>
          <w:i/>
          <w:sz w:val="24"/>
          <w:szCs w:val="24"/>
        </w:rPr>
        <w:t xml:space="preserve"> </w:t>
      </w:r>
      <w:r w:rsidR="00B84830" w:rsidRPr="0004140F">
        <w:rPr>
          <w:rFonts w:asciiTheme="minorHAnsi" w:hAnsiTheme="minorHAnsi" w:cstheme="minorHAnsi"/>
          <w:i/>
          <w:sz w:val="24"/>
          <w:szCs w:val="24"/>
        </w:rPr>
        <w:t>S</w:t>
      </w:r>
      <w:r w:rsidRPr="0004140F">
        <w:rPr>
          <w:rFonts w:asciiTheme="minorHAnsi" w:hAnsiTheme="minorHAnsi" w:cstheme="minorHAnsi"/>
          <w:i/>
          <w:sz w:val="24"/>
          <w:szCs w:val="24"/>
        </w:rPr>
        <w:t>almonella</w:t>
      </w:r>
      <w:r w:rsidR="00A42212" w:rsidRPr="0004140F">
        <w:rPr>
          <w:rFonts w:asciiTheme="minorHAnsi" w:hAnsiTheme="minorHAnsi" w:cstheme="minorHAnsi"/>
          <w:sz w:val="24"/>
          <w:szCs w:val="24"/>
        </w:rPr>
        <w:t xml:space="preserve"> -bakteerien </w:t>
      </w:r>
      <w:r w:rsidRPr="0004140F">
        <w:rPr>
          <w:rFonts w:asciiTheme="minorHAnsi" w:hAnsiTheme="minorHAnsi" w:cstheme="minorHAnsi"/>
          <w:sz w:val="24"/>
          <w:szCs w:val="24"/>
        </w:rPr>
        <w:t xml:space="preserve">suhteen negatiivisia. </w:t>
      </w:r>
    </w:p>
    <w:p w14:paraId="5163F558" w14:textId="77777777" w:rsidR="00DE27BB" w:rsidRPr="0004140F" w:rsidRDefault="00DE27BB" w:rsidP="000A0049">
      <w:pPr>
        <w:tabs>
          <w:tab w:val="left" w:pos="5670"/>
          <w:tab w:val="left" w:pos="6096"/>
        </w:tabs>
        <w:adjustRightInd/>
        <w:ind w:left="1304" w:right="850"/>
        <w:rPr>
          <w:rFonts w:asciiTheme="minorHAnsi" w:hAnsiTheme="minorHAnsi" w:cstheme="minorHAnsi"/>
          <w:sz w:val="24"/>
          <w:szCs w:val="24"/>
        </w:rPr>
      </w:pPr>
    </w:p>
    <w:p w14:paraId="12E8B5CC" w14:textId="13EA1384" w:rsidR="00297A6D" w:rsidRPr="0004140F" w:rsidRDefault="00F03EB1" w:rsidP="000A0049">
      <w:pPr>
        <w:ind w:left="1304" w:right="850"/>
        <w:rPr>
          <w:rFonts w:asciiTheme="minorHAnsi" w:hAnsiTheme="minorHAnsi" w:cstheme="minorHAnsi"/>
          <w:sz w:val="24"/>
          <w:szCs w:val="24"/>
          <w:u w:val="single"/>
        </w:rPr>
      </w:pPr>
      <w:r w:rsidRPr="0004140F">
        <w:rPr>
          <w:rFonts w:asciiTheme="minorHAnsi" w:hAnsiTheme="minorHAnsi" w:cstheme="minorHAnsi"/>
          <w:sz w:val="24"/>
          <w:szCs w:val="24"/>
          <w:u w:val="single"/>
        </w:rPr>
        <w:t>Itujen t</w:t>
      </w:r>
      <w:r w:rsidR="009A6DA7" w:rsidRPr="0004140F">
        <w:rPr>
          <w:rFonts w:asciiTheme="minorHAnsi" w:hAnsiTheme="minorHAnsi" w:cstheme="minorHAnsi"/>
          <w:sz w:val="24"/>
          <w:szCs w:val="24"/>
          <w:u w:val="single"/>
        </w:rPr>
        <w:t>uotannon aikainen näytteenotto</w:t>
      </w:r>
    </w:p>
    <w:p w14:paraId="04930624" w14:textId="77777777" w:rsidR="00297A6D" w:rsidRPr="0004140F" w:rsidRDefault="00297A6D" w:rsidP="000A0049">
      <w:pPr>
        <w:ind w:left="1304" w:right="850"/>
        <w:rPr>
          <w:rFonts w:asciiTheme="minorHAnsi" w:hAnsiTheme="minorHAnsi" w:cstheme="minorHAnsi"/>
          <w:b/>
          <w:i/>
          <w:sz w:val="24"/>
          <w:szCs w:val="24"/>
        </w:rPr>
      </w:pPr>
    </w:p>
    <w:p w14:paraId="407C3384" w14:textId="290E2467" w:rsidR="00DE27BB" w:rsidRPr="0004140F" w:rsidRDefault="009A6DA7" w:rsidP="000A0049">
      <w:pPr>
        <w:ind w:left="1304" w:right="850"/>
        <w:rPr>
          <w:rFonts w:asciiTheme="minorHAnsi" w:hAnsiTheme="minorHAnsi" w:cstheme="minorHAnsi"/>
          <w:sz w:val="24"/>
          <w:szCs w:val="24"/>
        </w:rPr>
      </w:pPr>
      <w:r w:rsidRPr="0004140F">
        <w:rPr>
          <w:rFonts w:asciiTheme="minorHAnsi" w:hAnsiTheme="minorHAnsi" w:cstheme="minorHAnsi"/>
          <w:sz w:val="24"/>
          <w:szCs w:val="24"/>
        </w:rPr>
        <w:t>Uuden erän käyttöönottotutkimuksen lisäksi siemenerästä tuotettuja ituja on tutkittava STEC</w:t>
      </w:r>
      <w:r w:rsidR="00BC5754" w:rsidRPr="0004140F">
        <w:rPr>
          <w:rFonts w:asciiTheme="minorHAnsi" w:hAnsiTheme="minorHAnsi" w:cstheme="minorHAnsi"/>
          <w:sz w:val="24"/>
          <w:szCs w:val="24"/>
        </w:rPr>
        <w:t>-</w:t>
      </w:r>
      <w:r w:rsidRPr="0004140F">
        <w:rPr>
          <w:rFonts w:asciiTheme="minorHAnsi" w:hAnsiTheme="minorHAnsi" w:cstheme="minorHAnsi"/>
          <w:sz w:val="24"/>
          <w:szCs w:val="24"/>
        </w:rPr>
        <w:t xml:space="preserve"> ja </w:t>
      </w:r>
      <w:r w:rsidR="00BC5754" w:rsidRPr="0004140F">
        <w:rPr>
          <w:rFonts w:asciiTheme="minorHAnsi" w:hAnsiTheme="minorHAnsi" w:cstheme="minorHAnsi"/>
          <w:i/>
          <w:sz w:val="24"/>
          <w:szCs w:val="24"/>
        </w:rPr>
        <w:t>Salmonella</w:t>
      </w:r>
      <w:r w:rsidRPr="0004140F">
        <w:rPr>
          <w:rFonts w:asciiTheme="minorHAnsi" w:hAnsiTheme="minorHAnsi" w:cstheme="minorHAnsi"/>
          <w:sz w:val="24"/>
          <w:szCs w:val="24"/>
        </w:rPr>
        <w:t xml:space="preserve"> </w:t>
      </w:r>
      <w:r w:rsidR="00BC5754" w:rsidRPr="0004140F">
        <w:rPr>
          <w:rFonts w:asciiTheme="minorHAnsi" w:hAnsiTheme="minorHAnsi" w:cstheme="minorHAnsi"/>
          <w:sz w:val="24"/>
          <w:szCs w:val="24"/>
        </w:rPr>
        <w:t xml:space="preserve">-bakteerien </w:t>
      </w:r>
      <w:r w:rsidRPr="0004140F">
        <w:rPr>
          <w:rFonts w:asciiTheme="minorHAnsi" w:hAnsiTheme="minorHAnsi" w:cstheme="minorHAnsi"/>
          <w:sz w:val="24"/>
          <w:szCs w:val="24"/>
        </w:rPr>
        <w:t>varalta vähintään kerran kuukaudessa.</w:t>
      </w:r>
      <w:r w:rsidR="00DE27BB" w:rsidRPr="0004140F">
        <w:rPr>
          <w:rFonts w:asciiTheme="minorHAnsi" w:hAnsiTheme="minorHAnsi" w:cstheme="minorHAnsi"/>
          <w:sz w:val="24"/>
          <w:szCs w:val="24"/>
        </w:rPr>
        <w:t xml:space="preserve"> </w:t>
      </w:r>
      <w:r w:rsidR="00C51A43" w:rsidRPr="0004140F">
        <w:rPr>
          <w:rFonts w:asciiTheme="minorHAnsi" w:hAnsiTheme="minorHAnsi" w:cstheme="minorHAnsi"/>
          <w:sz w:val="24"/>
          <w:szCs w:val="24"/>
        </w:rPr>
        <w:t xml:space="preserve">Näyte voidaan ottaa yhdestä idättämisestä, vaikka tuotannossa olisi useita itulajikkeita. </w:t>
      </w:r>
      <w:r w:rsidR="0005713C" w:rsidRPr="0004140F">
        <w:rPr>
          <w:rFonts w:asciiTheme="minorHAnsi" w:hAnsiTheme="minorHAnsi" w:cstheme="minorHAnsi"/>
          <w:sz w:val="24"/>
          <w:szCs w:val="24"/>
        </w:rPr>
        <w:t xml:space="preserve">Suositus on, että eri siemenlajikkeita tutkitaan suhteessa tuotettuihin lajikkeisiin. Esim. 10/12 kuukausinäytettä </w:t>
      </w:r>
      <w:r w:rsidR="00C51A43" w:rsidRPr="0004140F">
        <w:rPr>
          <w:rFonts w:asciiTheme="minorHAnsi" w:hAnsiTheme="minorHAnsi" w:cstheme="minorHAnsi"/>
          <w:sz w:val="24"/>
          <w:szCs w:val="24"/>
        </w:rPr>
        <w:t xml:space="preserve">otetaan </w:t>
      </w:r>
      <w:proofErr w:type="spellStart"/>
      <w:r w:rsidR="0005713C" w:rsidRPr="0004140F">
        <w:rPr>
          <w:rFonts w:asciiTheme="minorHAnsi" w:hAnsiTheme="minorHAnsi" w:cstheme="minorHAnsi"/>
          <w:sz w:val="24"/>
          <w:szCs w:val="24"/>
        </w:rPr>
        <w:t>mungpavun</w:t>
      </w:r>
      <w:proofErr w:type="spellEnd"/>
      <w:r w:rsidR="0005713C" w:rsidRPr="0004140F">
        <w:rPr>
          <w:rFonts w:asciiTheme="minorHAnsi" w:hAnsiTheme="minorHAnsi" w:cstheme="minorHAnsi"/>
          <w:sz w:val="24"/>
          <w:szCs w:val="24"/>
        </w:rPr>
        <w:t xml:space="preserve"> </w:t>
      </w:r>
      <w:r w:rsidR="00C51A43" w:rsidRPr="0004140F">
        <w:rPr>
          <w:rFonts w:asciiTheme="minorHAnsi" w:hAnsiTheme="minorHAnsi" w:cstheme="minorHAnsi"/>
          <w:sz w:val="24"/>
          <w:szCs w:val="24"/>
        </w:rPr>
        <w:t>iduista</w:t>
      </w:r>
      <w:r w:rsidR="0005713C" w:rsidRPr="0004140F">
        <w:rPr>
          <w:rFonts w:asciiTheme="minorHAnsi" w:hAnsiTheme="minorHAnsi" w:cstheme="minorHAnsi"/>
          <w:sz w:val="24"/>
          <w:szCs w:val="24"/>
        </w:rPr>
        <w:t>, jos niiden tuotanto on 80 % kaikista iduista.</w:t>
      </w:r>
    </w:p>
    <w:p w14:paraId="2DC928E9" w14:textId="77777777" w:rsidR="00DE27BB" w:rsidRPr="0004140F" w:rsidRDefault="00DE27BB" w:rsidP="000A0049">
      <w:pPr>
        <w:ind w:left="1304" w:right="850"/>
        <w:rPr>
          <w:rFonts w:asciiTheme="minorHAnsi" w:hAnsiTheme="minorHAnsi" w:cstheme="minorHAnsi"/>
          <w:sz w:val="24"/>
          <w:szCs w:val="24"/>
        </w:rPr>
      </w:pPr>
    </w:p>
    <w:p w14:paraId="55206D6E" w14:textId="51F5BFF9" w:rsidR="009C1269" w:rsidRPr="0004140F" w:rsidRDefault="00C51A43" w:rsidP="000A0049">
      <w:pPr>
        <w:ind w:left="1304" w:right="850"/>
        <w:rPr>
          <w:rFonts w:asciiTheme="minorHAnsi" w:hAnsiTheme="minorHAnsi" w:cstheme="minorHAnsi"/>
          <w:sz w:val="24"/>
          <w:szCs w:val="24"/>
        </w:rPr>
      </w:pPr>
      <w:r w:rsidRPr="0004140F">
        <w:rPr>
          <w:rFonts w:asciiTheme="minorHAnsi" w:hAnsiTheme="minorHAnsi" w:cstheme="minorHAnsi"/>
          <w:sz w:val="24"/>
          <w:szCs w:val="24"/>
        </w:rPr>
        <w:t>Vähintään kerran kuukaudessa tapahtuvasta t</w:t>
      </w:r>
      <w:r w:rsidR="00DE27BB" w:rsidRPr="0004140F">
        <w:rPr>
          <w:rFonts w:asciiTheme="minorHAnsi" w:hAnsiTheme="minorHAnsi" w:cstheme="minorHAnsi"/>
          <w:sz w:val="24"/>
          <w:szCs w:val="24"/>
        </w:rPr>
        <w:t>uotannonaikaisesta näytteenotosta</w:t>
      </w:r>
      <w:r w:rsidRPr="0004140F">
        <w:rPr>
          <w:rFonts w:asciiTheme="minorHAnsi" w:hAnsiTheme="minorHAnsi" w:cstheme="minorHAnsi"/>
          <w:sz w:val="24"/>
          <w:szCs w:val="24"/>
        </w:rPr>
        <w:t xml:space="preserve"> </w:t>
      </w:r>
      <w:r w:rsidRPr="0004140F">
        <w:rPr>
          <w:rFonts w:asciiTheme="minorHAnsi" w:hAnsiTheme="minorHAnsi" w:cstheme="minorHAnsi"/>
          <w:sz w:val="24"/>
          <w:szCs w:val="24"/>
          <w:u w:val="single"/>
        </w:rPr>
        <w:t>ei</w:t>
      </w:r>
      <w:r w:rsidRPr="0004140F">
        <w:rPr>
          <w:rFonts w:asciiTheme="minorHAnsi" w:hAnsiTheme="minorHAnsi" w:cstheme="minorHAnsi"/>
          <w:sz w:val="24"/>
          <w:szCs w:val="24"/>
        </w:rPr>
        <w:t xml:space="preserve"> voi saada vapautusta</w:t>
      </w:r>
      <w:r w:rsidR="006973B9" w:rsidRPr="0004140F">
        <w:rPr>
          <w:rFonts w:asciiTheme="minorHAnsi" w:hAnsiTheme="minorHAnsi" w:cstheme="minorHAnsi"/>
          <w:sz w:val="24"/>
          <w:szCs w:val="24"/>
        </w:rPr>
        <w:t xml:space="preserve"> kuten uuden siemenerän käyttöönottotutkimuksesta</w:t>
      </w:r>
      <w:r w:rsidR="00DE27BB" w:rsidRPr="0004140F">
        <w:rPr>
          <w:rFonts w:asciiTheme="minorHAnsi" w:hAnsiTheme="minorHAnsi" w:cstheme="minorHAnsi"/>
          <w:sz w:val="24"/>
          <w:szCs w:val="24"/>
        </w:rPr>
        <w:t>.</w:t>
      </w:r>
    </w:p>
    <w:p w14:paraId="1354B493" w14:textId="04955D7E" w:rsidR="00572C75" w:rsidRPr="0004140F" w:rsidRDefault="009C1269" w:rsidP="000A0049">
      <w:pPr>
        <w:ind w:left="1304" w:right="850"/>
        <w:rPr>
          <w:rFonts w:asciiTheme="minorHAnsi" w:hAnsiTheme="minorHAnsi" w:cstheme="minorHAnsi"/>
          <w:color w:val="000000"/>
          <w:sz w:val="24"/>
          <w:szCs w:val="24"/>
        </w:rPr>
      </w:pPr>
      <w:r w:rsidRPr="0004140F">
        <w:rPr>
          <w:rFonts w:asciiTheme="minorHAnsi" w:hAnsiTheme="minorHAnsi" w:cstheme="minorHAnsi"/>
          <w:sz w:val="24"/>
          <w:szCs w:val="24"/>
        </w:rPr>
        <w:t xml:space="preserve">Osanäytteitä on pääsääntöisesti otettava viisi kappaletta. </w:t>
      </w:r>
      <w:r w:rsidR="006B6883" w:rsidRPr="0004140F">
        <w:rPr>
          <w:rFonts w:asciiTheme="minorHAnsi" w:hAnsiTheme="minorHAnsi" w:cstheme="minorHAnsi"/>
          <w:sz w:val="24"/>
          <w:szCs w:val="24"/>
        </w:rPr>
        <w:t>Jos toimivaltainen viranomainen niin arvioi,</w:t>
      </w:r>
      <w:r w:rsidR="00572C75" w:rsidRPr="0004140F">
        <w:rPr>
          <w:rFonts w:asciiTheme="minorHAnsi" w:hAnsiTheme="minorHAnsi" w:cstheme="minorHAnsi"/>
          <w:sz w:val="24"/>
          <w:szCs w:val="24"/>
        </w:rPr>
        <w:t xml:space="preserve"> yhdellä kertaa otettavat viisi osanäytettä voi korvata siten, että otetaan yksi näyte kerrallaan viisi kertaa kuukauden aikana.</w:t>
      </w:r>
    </w:p>
    <w:p w14:paraId="21DBA341" w14:textId="77777777" w:rsidR="00572C75" w:rsidRPr="0004140F" w:rsidRDefault="00572C75" w:rsidP="000A0049">
      <w:pPr>
        <w:ind w:left="1304" w:right="850"/>
        <w:rPr>
          <w:rFonts w:asciiTheme="minorHAnsi" w:hAnsiTheme="minorHAnsi" w:cstheme="minorHAnsi"/>
          <w:sz w:val="24"/>
          <w:szCs w:val="24"/>
        </w:rPr>
      </w:pPr>
    </w:p>
    <w:p w14:paraId="6A1517FF" w14:textId="15FB5B3D" w:rsidR="009C1269" w:rsidRPr="0004140F" w:rsidRDefault="009C1269" w:rsidP="000A0049">
      <w:pPr>
        <w:ind w:left="1304" w:right="850"/>
        <w:rPr>
          <w:rFonts w:asciiTheme="minorHAnsi" w:hAnsiTheme="minorHAnsi" w:cstheme="minorHAnsi"/>
          <w:sz w:val="24"/>
          <w:szCs w:val="24"/>
        </w:rPr>
      </w:pPr>
      <w:r w:rsidRPr="0004140F">
        <w:rPr>
          <w:rFonts w:asciiTheme="minorHAnsi" w:hAnsiTheme="minorHAnsi" w:cstheme="minorHAnsi"/>
          <w:sz w:val="24"/>
          <w:szCs w:val="24"/>
        </w:rPr>
        <w:t>Mikro</w:t>
      </w:r>
      <w:r w:rsidR="00572C75" w:rsidRPr="0004140F">
        <w:rPr>
          <w:rFonts w:asciiTheme="minorHAnsi" w:hAnsiTheme="minorHAnsi" w:cstheme="minorHAnsi"/>
          <w:sz w:val="24"/>
          <w:szCs w:val="24"/>
        </w:rPr>
        <w:t>bikriteeriasetus antaa myös</w:t>
      </w:r>
      <w:r w:rsidRPr="0004140F">
        <w:rPr>
          <w:rFonts w:asciiTheme="minorHAnsi" w:hAnsiTheme="minorHAnsi" w:cstheme="minorHAnsi"/>
          <w:sz w:val="24"/>
          <w:szCs w:val="24"/>
        </w:rPr>
        <w:t xml:space="preserve"> mahdollisuuden vähentää osanäytteiden määrää tietyin ehdoin (artikla 5 kohta 3). </w:t>
      </w:r>
      <w:r w:rsidR="007E2704" w:rsidRPr="0004140F">
        <w:rPr>
          <w:rFonts w:asciiTheme="minorHAnsi" w:hAnsiTheme="minorHAnsi" w:cstheme="minorHAnsi"/>
          <w:sz w:val="24"/>
          <w:szCs w:val="24"/>
        </w:rPr>
        <w:t>Ruokavirasto</w:t>
      </w:r>
      <w:r w:rsidRPr="0004140F">
        <w:rPr>
          <w:rFonts w:asciiTheme="minorHAnsi" w:hAnsiTheme="minorHAnsi" w:cstheme="minorHAnsi"/>
          <w:sz w:val="24"/>
          <w:szCs w:val="24"/>
        </w:rPr>
        <w:t xml:space="preserve"> katsoo, että osanäytteiden vähentäminen edellyttää, että itujen tuottaja soveltaa elintarvikkeiden turvallisuuden hallintajärjestelmää ja että edeltävät mikrobiologisten tutkimusten tulokset ovat olleet hyväksyttäviä vähintään kuuden kuukauden ajan. Vähimmillään tuottajan on kuitenkin tutkittava yksi osanäyte kuukaudessa. Viranomaisen on arvioitava</w:t>
      </w:r>
      <w:r w:rsidR="00805FFF" w:rsidRPr="0004140F">
        <w:rPr>
          <w:rFonts w:asciiTheme="minorHAnsi" w:hAnsiTheme="minorHAnsi" w:cstheme="minorHAnsi"/>
          <w:sz w:val="24"/>
          <w:szCs w:val="24"/>
        </w:rPr>
        <w:t>,</w:t>
      </w:r>
      <w:r w:rsidRPr="0004140F">
        <w:rPr>
          <w:rFonts w:asciiTheme="minorHAnsi" w:hAnsiTheme="minorHAnsi" w:cstheme="minorHAnsi"/>
          <w:sz w:val="24"/>
          <w:szCs w:val="24"/>
        </w:rPr>
        <w:t xml:space="preserve"> onko hallintajärjestelmä riittävän tehokas ja varmistuttava sen asianmukaisesta toteuttamisesta. Lisäksi viranomaisen on varmistuttava, että mikrobiologiset tutkimustulokset </w:t>
      </w:r>
      <w:r w:rsidRPr="0004140F">
        <w:rPr>
          <w:rFonts w:asciiTheme="minorHAnsi" w:hAnsiTheme="minorHAnsi" w:cstheme="minorHAnsi"/>
          <w:sz w:val="24"/>
          <w:szCs w:val="24"/>
        </w:rPr>
        <w:lastRenderedPageBreak/>
        <w:t>ovat olleet hyväksyttäviä asianmukaiselta ajalta. Mikrobikriteeriasetuksessa mainitusta osanäytteiden määrästä poikkeaminen on dokumentoitava huolellisesti perusteluineen, ja sekä viranomaisen että toimijan on säilytettävä dokumentti.</w:t>
      </w:r>
    </w:p>
    <w:p w14:paraId="1933484A" w14:textId="77777777" w:rsidR="00DE27BB" w:rsidRPr="0004140F" w:rsidRDefault="00DE27BB" w:rsidP="000A0049">
      <w:pPr>
        <w:ind w:left="1304" w:right="850"/>
        <w:rPr>
          <w:rFonts w:asciiTheme="minorHAnsi" w:hAnsiTheme="minorHAnsi" w:cstheme="minorHAnsi"/>
          <w:sz w:val="24"/>
          <w:szCs w:val="24"/>
        </w:rPr>
      </w:pPr>
    </w:p>
    <w:p w14:paraId="5F6909F6" w14:textId="5BAFFC5B" w:rsidR="00DE27BB" w:rsidRPr="0004140F" w:rsidRDefault="00DE27BB" w:rsidP="000A0049">
      <w:pPr>
        <w:ind w:left="1304" w:right="850"/>
        <w:rPr>
          <w:rFonts w:asciiTheme="minorHAnsi" w:hAnsiTheme="minorHAnsi" w:cstheme="minorHAnsi"/>
          <w:sz w:val="24"/>
          <w:szCs w:val="24"/>
          <w:u w:val="single"/>
        </w:rPr>
      </w:pPr>
      <w:r w:rsidRPr="0004140F">
        <w:rPr>
          <w:rFonts w:asciiTheme="minorHAnsi" w:hAnsiTheme="minorHAnsi" w:cstheme="minorHAnsi"/>
          <w:sz w:val="24"/>
          <w:szCs w:val="24"/>
          <w:u w:val="single"/>
        </w:rPr>
        <w:t>Itunäytteiden korvaaminen kasteluvesinäytteillä</w:t>
      </w:r>
    </w:p>
    <w:p w14:paraId="591CC07F" w14:textId="77777777" w:rsidR="009A6DA7" w:rsidRPr="0004140F" w:rsidRDefault="009A6DA7" w:rsidP="000A0049">
      <w:pPr>
        <w:ind w:left="1304" w:right="850"/>
        <w:rPr>
          <w:rFonts w:asciiTheme="minorHAnsi" w:hAnsiTheme="minorHAnsi" w:cstheme="minorHAnsi"/>
          <w:sz w:val="24"/>
          <w:szCs w:val="24"/>
        </w:rPr>
      </w:pPr>
    </w:p>
    <w:p w14:paraId="65E4239C" w14:textId="5BD28FB1" w:rsidR="00154EDB" w:rsidRPr="0004140F" w:rsidRDefault="00C247BF" w:rsidP="000A0049">
      <w:pPr>
        <w:tabs>
          <w:tab w:val="left" w:pos="5670"/>
          <w:tab w:val="left" w:pos="6096"/>
        </w:tabs>
        <w:adjustRightInd/>
        <w:ind w:left="1304" w:right="850"/>
        <w:rPr>
          <w:rFonts w:asciiTheme="minorHAnsi" w:hAnsiTheme="minorHAnsi" w:cstheme="minorHAnsi"/>
          <w:sz w:val="24"/>
          <w:szCs w:val="24"/>
        </w:rPr>
      </w:pPr>
      <w:r w:rsidRPr="0004140F">
        <w:rPr>
          <w:rFonts w:asciiTheme="minorHAnsi" w:hAnsiTheme="minorHAnsi" w:cstheme="minorHAnsi"/>
          <w:sz w:val="24"/>
          <w:szCs w:val="24"/>
        </w:rPr>
        <w:t>STEC- ja</w:t>
      </w:r>
      <w:r w:rsidRPr="0004140F">
        <w:rPr>
          <w:rFonts w:asciiTheme="minorHAnsi" w:hAnsiTheme="minorHAnsi" w:cstheme="minorHAnsi"/>
          <w:i/>
          <w:sz w:val="24"/>
          <w:szCs w:val="24"/>
        </w:rPr>
        <w:t xml:space="preserve"> </w:t>
      </w:r>
      <w:r w:rsidR="009A6DA7" w:rsidRPr="0004140F">
        <w:rPr>
          <w:rFonts w:asciiTheme="minorHAnsi" w:hAnsiTheme="minorHAnsi" w:cstheme="minorHAnsi"/>
          <w:i/>
          <w:sz w:val="24"/>
          <w:szCs w:val="24"/>
        </w:rPr>
        <w:t>Salmonella</w:t>
      </w:r>
      <w:r w:rsidR="00862D1F" w:rsidRPr="0004140F">
        <w:rPr>
          <w:rFonts w:asciiTheme="minorHAnsi" w:hAnsiTheme="minorHAnsi" w:cstheme="minorHAnsi"/>
          <w:sz w:val="24"/>
          <w:szCs w:val="24"/>
        </w:rPr>
        <w:t xml:space="preserve"> -</w:t>
      </w:r>
      <w:r w:rsidRPr="0004140F">
        <w:rPr>
          <w:rFonts w:asciiTheme="minorHAnsi" w:hAnsiTheme="minorHAnsi" w:cstheme="minorHAnsi"/>
          <w:sz w:val="24"/>
          <w:szCs w:val="24"/>
        </w:rPr>
        <w:t xml:space="preserve">bakteerien </w:t>
      </w:r>
      <w:r w:rsidR="009A6DA7" w:rsidRPr="0004140F">
        <w:rPr>
          <w:rFonts w:asciiTheme="minorHAnsi" w:hAnsiTheme="minorHAnsi" w:cstheme="minorHAnsi"/>
          <w:sz w:val="24"/>
          <w:szCs w:val="24"/>
        </w:rPr>
        <w:t>tutkimiseksi otettavat itunäytteet voidaan korvata idätysprosessista otetuilla kasteluvesinäytteillä. Näyte otetaan tällöin vedestä, joka kuvaa edustavasti itujen laatua. Tutkittavan veden on täytynyt olla suorassa yhteydessä ituihin. Näyte voidaan ottaa esimerkiksi tuotantolinjasta pois johdetusta kasteluvedestä, joka on ollut suorassa kontaktissa itujen kanssa. Myös vesinäyte voidaan ottaa aikaisintaan 48 h idätysprosessin aloittamisesta. STEC</w:t>
      </w:r>
      <w:r w:rsidRPr="0004140F">
        <w:rPr>
          <w:rFonts w:asciiTheme="minorHAnsi" w:hAnsiTheme="minorHAnsi" w:cstheme="minorHAnsi"/>
          <w:sz w:val="24"/>
          <w:szCs w:val="24"/>
        </w:rPr>
        <w:t>- ja</w:t>
      </w:r>
      <w:r w:rsidRPr="0004140F">
        <w:rPr>
          <w:rFonts w:asciiTheme="minorHAnsi" w:hAnsiTheme="minorHAnsi" w:cstheme="minorHAnsi"/>
          <w:i/>
          <w:sz w:val="24"/>
          <w:szCs w:val="24"/>
        </w:rPr>
        <w:t xml:space="preserve"> Salmonella</w:t>
      </w:r>
      <w:r w:rsidRPr="0004140F">
        <w:rPr>
          <w:rFonts w:asciiTheme="minorHAnsi" w:hAnsiTheme="minorHAnsi" w:cstheme="minorHAnsi"/>
          <w:sz w:val="24"/>
          <w:szCs w:val="24"/>
        </w:rPr>
        <w:t xml:space="preserve"> </w:t>
      </w:r>
      <w:r w:rsidR="009A6DA7" w:rsidRPr="0004140F">
        <w:rPr>
          <w:rFonts w:asciiTheme="minorHAnsi" w:hAnsiTheme="minorHAnsi" w:cstheme="minorHAnsi"/>
          <w:sz w:val="24"/>
          <w:szCs w:val="24"/>
        </w:rPr>
        <w:t>-tutkimuksiin pitää ottaa eri näytteet. Jos itujen tuottajalla on näytteenottosuunnitelma</w:t>
      </w:r>
      <w:r w:rsidR="00805FFF" w:rsidRPr="0004140F">
        <w:rPr>
          <w:rFonts w:asciiTheme="minorHAnsi" w:hAnsiTheme="minorHAnsi" w:cstheme="minorHAnsi"/>
          <w:sz w:val="24"/>
          <w:szCs w:val="24"/>
        </w:rPr>
        <w:t>,</w:t>
      </w:r>
      <w:r w:rsidR="009A6DA7" w:rsidRPr="0004140F">
        <w:rPr>
          <w:rFonts w:asciiTheme="minorHAnsi" w:hAnsiTheme="minorHAnsi" w:cstheme="minorHAnsi"/>
          <w:sz w:val="24"/>
          <w:szCs w:val="24"/>
        </w:rPr>
        <w:t xml:space="preserve"> joka sisältää näytteenottomenetelmät ja näytteenottopaikat käytetylle kasteluvedelle, toimija voi korvata itunäytteet tutkimalla viisi osanäytettä (kukin 200 ml) itujen kasteluun käytetystä vedestä (liite I 3.luku kohta 3.3 alakohta A 2). Tällöin vaatimus salmonellalle ja </w:t>
      </w:r>
      <w:proofErr w:type="spellStart"/>
      <w:r w:rsidR="009A6DA7" w:rsidRPr="0004140F">
        <w:rPr>
          <w:rFonts w:asciiTheme="minorHAnsi" w:hAnsiTheme="minorHAnsi" w:cstheme="minorHAnsi"/>
          <w:sz w:val="24"/>
          <w:szCs w:val="24"/>
        </w:rPr>
        <w:t>STEC:lle</w:t>
      </w:r>
      <w:proofErr w:type="spellEnd"/>
      <w:r w:rsidR="009A6DA7" w:rsidRPr="0004140F">
        <w:rPr>
          <w:rFonts w:asciiTheme="minorHAnsi" w:hAnsiTheme="minorHAnsi" w:cstheme="minorHAnsi"/>
          <w:sz w:val="24"/>
          <w:szCs w:val="24"/>
        </w:rPr>
        <w:t xml:space="preserve"> on ”ei esiinny 200 </w:t>
      </w:r>
      <w:proofErr w:type="spellStart"/>
      <w:r w:rsidR="009A6DA7" w:rsidRPr="0004140F">
        <w:rPr>
          <w:rFonts w:asciiTheme="minorHAnsi" w:hAnsiTheme="minorHAnsi" w:cstheme="minorHAnsi"/>
          <w:sz w:val="24"/>
          <w:szCs w:val="24"/>
        </w:rPr>
        <w:t>ml:ssa</w:t>
      </w:r>
      <w:proofErr w:type="spellEnd"/>
      <w:r w:rsidR="009A6DA7" w:rsidRPr="0004140F">
        <w:rPr>
          <w:rFonts w:asciiTheme="minorHAnsi" w:hAnsiTheme="minorHAnsi" w:cstheme="minorHAnsi"/>
          <w:sz w:val="24"/>
          <w:szCs w:val="24"/>
        </w:rPr>
        <w:t>”. Korvaavaa vesinäytteenottoa on mahdollista käyttää ainoastaan silloin, kun veden laatua tutkimalla saadaan selville itujen laatu.</w:t>
      </w:r>
    </w:p>
    <w:p w14:paraId="7CBF9C14" w14:textId="77777777" w:rsidR="00805FFF" w:rsidRPr="0004140F" w:rsidRDefault="00805FFF" w:rsidP="000A0049">
      <w:pPr>
        <w:tabs>
          <w:tab w:val="left" w:pos="5670"/>
          <w:tab w:val="left" w:pos="6096"/>
        </w:tabs>
        <w:adjustRightInd/>
        <w:ind w:left="1304" w:right="850"/>
        <w:rPr>
          <w:rFonts w:asciiTheme="minorHAnsi" w:hAnsiTheme="minorHAnsi" w:cstheme="minorHAnsi"/>
          <w:sz w:val="24"/>
          <w:szCs w:val="24"/>
          <w:u w:val="single"/>
        </w:rPr>
      </w:pPr>
    </w:p>
    <w:p w14:paraId="1BA379F7" w14:textId="7C37115A" w:rsidR="00572C75" w:rsidRPr="0004140F" w:rsidRDefault="004B7D1C" w:rsidP="000A0049">
      <w:pPr>
        <w:tabs>
          <w:tab w:val="left" w:pos="5670"/>
          <w:tab w:val="left" w:pos="6096"/>
        </w:tabs>
        <w:adjustRightInd/>
        <w:ind w:left="1304" w:right="850"/>
        <w:rPr>
          <w:rFonts w:asciiTheme="minorHAnsi" w:hAnsiTheme="minorHAnsi" w:cstheme="minorHAnsi"/>
          <w:sz w:val="24"/>
          <w:szCs w:val="24"/>
        </w:rPr>
      </w:pPr>
      <w:r w:rsidRPr="0004140F">
        <w:rPr>
          <w:rFonts w:asciiTheme="minorHAnsi" w:hAnsiTheme="minorHAnsi" w:cstheme="minorHAnsi"/>
          <w:sz w:val="24"/>
          <w:szCs w:val="24"/>
          <w:u w:val="single"/>
        </w:rPr>
        <w:t>Tulosten tulkinnasta</w:t>
      </w:r>
    </w:p>
    <w:p w14:paraId="6B36A305" w14:textId="2B59EAAF" w:rsidR="00572C75" w:rsidRPr="0004140F" w:rsidRDefault="00805FFF" w:rsidP="000A0049">
      <w:pPr>
        <w:tabs>
          <w:tab w:val="left" w:pos="5670"/>
          <w:tab w:val="left" w:pos="6096"/>
        </w:tabs>
        <w:adjustRightInd/>
        <w:ind w:left="1304" w:right="850"/>
        <w:rPr>
          <w:rFonts w:asciiTheme="minorHAnsi" w:hAnsiTheme="minorHAnsi" w:cstheme="minorHAnsi"/>
          <w:sz w:val="24"/>
          <w:szCs w:val="24"/>
        </w:rPr>
      </w:pPr>
      <w:r w:rsidRPr="0004140F">
        <w:rPr>
          <w:rFonts w:asciiTheme="minorHAnsi" w:hAnsiTheme="minorHAnsi" w:cstheme="minorHAnsi"/>
          <w:sz w:val="24"/>
          <w:szCs w:val="24"/>
        </w:rPr>
        <w:t>Tutkitun siemenerän siemenistä idätettyjä</w:t>
      </w:r>
      <w:r w:rsidR="00572C75" w:rsidRPr="0004140F">
        <w:rPr>
          <w:rFonts w:asciiTheme="minorHAnsi" w:hAnsiTheme="minorHAnsi" w:cstheme="minorHAnsi"/>
          <w:sz w:val="24"/>
          <w:szCs w:val="24"/>
        </w:rPr>
        <w:t xml:space="preserve"> ituja </w:t>
      </w:r>
      <w:r w:rsidRPr="0004140F">
        <w:rPr>
          <w:rFonts w:asciiTheme="minorHAnsi" w:hAnsiTheme="minorHAnsi" w:cstheme="minorHAnsi"/>
          <w:sz w:val="24"/>
          <w:szCs w:val="24"/>
        </w:rPr>
        <w:t xml:space="preserve">saa </w:t>
      </w:r>
      <w:r w:rsidR="00572C75" w:rsidRPr="0004140F">
        <w:rPr>
          <w:rFonts w:asciiTheme="minorHAnsi" w:hAnsiTheme="minorHAnsi" w:cstheme="minorHAnsi"/>
          <w:sz w:val="24"/>
          <w:szCs w:val="24"/>
        </w:rPr>
        <w:t xml:space="preserve">saattaa markkinoille ainoastaan silloin kun </w:t>
      </w:r>
      <w:r w:rsidR="00DF7154" w:rsidRPr="0004140F">
        <w:rPr>
          <w:rFonts w:asciiTheme="minorHAnsi" w:hAnsiTheme="minorHAnsi" w:cstheme="minorHAnsi"/>
          <w:i/>
          <w:sz w:val="24"/>
          <w:szCs w:val="24"/>
        </w:rPr>
        <w:t>Salmonella</w:t>
      </w:r>
      <w:r w:rsidR="00DF7154" w:rsidRPr="0004140F">
        <w:rPr>
          <w:rFonts w:asciiTheme="minorHAnsi" w:hAnsiTheme="minorHAnsi" w:cstheme="minorHAnsi"/>
          <w:sz w:val="24"/>
          <w:szCs w:val="24"/>
        </w:rPr>
        <w:t xml:space="preserve">- tai </w:t>
      </w:r>
      <w:proofErr w:type="gramStart"/>
      <w:r w:rsidR="00DF7154" w:rsidRPr="0004140F">
        <w:rPr>
          <w:rFonts w:asciiTheme="minorHAnsi" w:hAnsiTheme="minorHAnsi" w:cstheme="minorHAnsi"/>
          <w:sz w:val="24"/>
          <w:szCs w:val="24"/>
        </w:rPr>
        <w:t>STEC -bakteeria</w:t>
      </w:r>
      <w:proofErr w:type="gramEnd"/>
      <w:r w:rsidR="00572C75" w:rsidRPr="0004140F">
        <w:rPr>
          <w:rFonts w:asciiTheme="minorHAnsi" w:hAnsiTheme="minorHAnsi" w:cstheme="minorHAnsi"/>
          <w:sz w:val="24"/>
          <w:szCs w:val="24"/>
        </w:rPr>
        <w:t xml:space="preserve"> ei </w:t>
      </w:r>
      <w:r w:rsidRPr="0004140F">
        <w:rPr>
          <w:rFonts w:asciiTheme="minorHAnsi" w:hAnsiTheme="minorHAnsi" w:cstheme="minorHAnsi"/>
          <w:sz w:val="24"/>
          <w:szCs w:val="24"/>
        </w:rPr>
        <w:t xml:space="preserve">ole </w:t>
      </w:r>
      <w:r w:rsidR="00572C75" w:rsidRPr="0004140F">
        <w:rPr>
          <w:rFonts w:asciiTheme="minorHAnsi" w:hAnsiTheme="minorHAnsi" w:cstheme="minorHAnsi"/>
          <w:sz w:val="24"/>
          <w:szCs w:val="24"/>
        </w:rPr>
        <w:t>esiin</w:t>
      </w:r>
      <w:r w:rsidRPr="0004140F">
        <w:rPr>
          <w:rFonts w:asciiTheme="minorHAnsi" w:hAnsiTheme="minorHAnsi" w:cstheme="minorHAnsi"/>
          <w:sz w:val="24"/>
          <w:szCs w:val="24"/>
        </w:rPr>
        <w:t>tynyt</w:t>
      </w:r>
      <w:r w:rsidR="00572C75" w:rsidRPr="0004140F">
        <w:rPr>
          <w:rFonts w:asciiTheme="minorHAnsi" w:hAnsiTheme="minorHAnsi" w:cstheme="minorHAnsi"/>
          <w:sz w:val="24"/>
          <w:szCs w:val="24"/>
        </w:rPr>
        <w:t xml:space="preserve"> yhdessäkään osanäytteessä (”ei todettu / 25g tai 200ml”). Saastunut siemenerä on hävitettävä tai muutoin käsiteltävä asianmukaisesti elintarvikevalvontaviranomaisen antamien ohjeiden mukaisesti. </w:t>
      </w:r>
      <w:r w:rsidR="00572C75" w:rsidRPr="0004140F">
        <w:rPr>
          <w:rFonts w:asciiTheme="minorHAnsi" w:hAnsiTheme="minorHAnsi" w:cstheme="minorHAnsi"/>
          <w:i/>
          <w:sz w:val="24"/>
          <w:szCs w:val="24"/>
        </w:rPr>
        <w:t>Salmonella</w:t>
      </w:r>
      <w:r w:rsidR="00572C75" w:rsidRPr="0004140F">
        <w:rPr>
          <w:rFonts w:asciiTheme="minorHAnsi" w:hAnsiTheme="minorHAnsi" w:cstheme="minorHAnsi"/>
          <w:sz w:val="24"/>
          <w:szCs w:val="24"/>
        </w:rPr>
        <w:t xml:space="preserve">- tai </w:t>
      </w:r>
      <w:proofErr w:type="gramStart"/>
      <w:r w:rsidR="00572C75" w:rsidRPr="0004140F">
        <w:rPr>
          <w:rFonts w:asciiTheme="minorHAnsi" w:hAnsiTheme="minorHAnsi" w:cstheme="minorHAnsi"/>
          <w:sz w:val="24"/>
          <w:szCs w:val="24"/>
        </w:rPr>
        <w:t>STEC</w:t>
      </w:r>
      <w:r w:rsidR="00862D1F" w:rsidRPr="0004140F">
        <w:rPr>
          <w:rFonts w:asciiTheme="minorHAnsi" w:hAnsiTheme="minorHAnsi" w:cstheme="minorHAnsi"/>
          <w:sz w:val="24"/>
          <w:szCs w:val="24"/>
        </w:rPr>
        <w:t xml:space="preserve"> -</w:t>
      </w:r>
      <w:r w:rsidR="00DF7154" w:rsidRPr="0004140F">
        <w:rPr>
          <w:rFonts w:asciiTheme="minorHAnsi" w:hAnsiTheme="minorHAnsi" w:cstheme="minorHAnsi"/>
          <w:sz w:val="24"/>
          <w:szCs w:val="24"/>
        </w:rPr>
        <w:t>bakteereilla</w:t>
      </w:r>
      <w:proofErr w:type="gramEnd"/>
      <w:r w:rsidR="00DF7154" w:rsidRPr="0004140F">
        <w:rPr>
          <w:rFonts w:asciiTheme="minorHAnsi" w:hAnsiTheme="minorHAnsi" w:cstheme="minorHAnsi"/>
          <w:sz w:val="24"/>
          <w:szCs w:val="24"/>
        </w:rPr>
        <w:t xml:space="preserve"> </w:t>
      </w:r>
      <w:r w:rsidR="00572C75" w:rsidRPr="0004140F">
        <w:rPr>
          <w:rFonts w:asciiTheme="minorHAnsi" w:hAnsiTheme="minorHAnsi" w:cstheme="minorHAnsi"/>
          <w:sz w:val="24"/>
          <w:szCs w:val="24"/>
        </w:rPr>
        <w:t xml:space="preserve">saastuneeksi todettua siemenerää ei voida uusintanäytteenotolla todeta puhtaaksi. </w:t>
      </w:r>
      <w:bookmarkStart w:id="1" w:name="_Hlk67909468"/>
      <w:r w:rsidR="00544ED1">
        <w:rPr>
          <w:rFonts w:asciiTheme="minorHAnsi" w:hAnsiTheme="minorHAnsi" w:cstheme="minorHAnsi"/>
          <w:sz w:val="24"/>
          <w:szCs w:val="24"/>
        </w:rPr>
        <w:t>L</w:t>
      </w:r>
      <w:r w:rsidR="00572C75" w:rsidRPr="0004140F">
        <w:rPr>
          <w:rFonts w:asciiTheme="minorHAnsi" w:hAnsiTheme="minorHAnsi" w:cstheme="minorHAnsi"/>
          <w:sz w:val="24"/>
          <w:szCs w:val="24"/>
        </w:rPr>
        <w:t>aboratorion ilmoittama</w:t>
      </w:r>
      <w:r w:rsidR="003E1BE1">
        <w:rPr>
          <w:rFonts w:asciiTheme="minorHAnsi" w:hAnsiTheme="minorHAnsi" w:cstheme="minorHAnsi"/>
          <w:sz w:val="24"/>
          <w:szCs w:val="24"/>
        </w:rPr>
        <w:t>a</w:t>
      </w:r>
      <w:r w:rsidR="00544ED1">
        <w:rPr>
          <w:rFonts w:asciiTheme="minorHAnsi" w:hAnsiTheme="minorHAnsi" w:cstheme="minorHAnsi"/>
          <w:sz w:val="24"/>
          <w:szCs w:val="24"/>
        </w:rPr>
        <w:t>n</w:t>
      </w:r>
      <w:r w:rsidR="00572C75" w:rsidRPr="0004140F">
        <w:rPr>
          <w:rFonts w:asciiTheme="minorHAnsi" w:hAnsiTheme="minorHAnsi" w:cstheme="minorHAnsi"/>
          <w:sz w:val="24"/>
          <w:szCs w:val="24"/>
        </w:rPr>
        <w:t xml:space="preserve"> </w:t>
      </w:r>
      <w:r w:rsidR="00D5392A" w:rsidRPr="0004140F">
        <w:rPr>
          <w:rFonts w:asciiTheme="minorHAnsi" w:hAnsiTheme="minorHAnsi" w:cstheme="minorHAnsi"/>
          <w:sz w:val="24"/>
          <w:szCs w:val="24"/>
        </w:rPr>
        <w:t>”</w:t>
      </w:r>
      <w:r w:rsidR="00544ED1" w:rsidRPr="00544ED1">
        <w:rPr>
          <w:rFonts w:asciiTheme="minorHAnsi" w:hAnsiTheme="minorHAnsi" w:cstheme="minorHAnsi"/>
          <w:sz w:val="24"/>
          <w:szCs w:val="24"/>
        </w:rPr>
        <w:t>alustava STEC todettu” tai ”stx1- / stx2 -geeni todettu</w:t>
      </w:r>
      <w:r w:rsidR="00D5392A" w:rsidRPr="0004140F">
        <w:rPr>
          <w:rFonts w:asciiTheme="minorHAnsi" w:hAnsiTheme="minorHAnsi" w:cstheme="minorHAnsi"/>
          <w:sz w:val="24"/>
          <w:szCs w:val="24"/>
        </w:rPr>
        <w:t>”</w:t>
      </w:r>
      <w:r w:rsidR="0041592D" w:rsidRPr="0004140F">
        <w:rPr>
          <w:rFonts w:asciiTheme="minorHAnsi" w:hAnsiTheme="minorHAnsi" w:cstheme="minorHAnsi"/>
          <w:sz w:val="24"/>
          <w:szCs w:val="24"/>
        </w:rPr>
        <w:t xml:space="preserve"> </w:t>
      </w:r>
      <w:r w:rsidR="00D77896">
        <w:rPr>
          <w:rFonts w:asciiTheme="minorHAnsi" w:hAnsiTheme="minorHAnsi" w:cstheme="minorHAnsi"/>
          <w:sz w:val="24"/>
          <w:szCs w:val="24"/>
        </w:rPr>
        <w:t>-</w:t>
      </w:r>
      <w:r w:rsidR="0041592D" w:rsidRPr="0004140F">
        <w:rPr>
          <w:rFonts w:asciiTheme="minorHAnsi" w:hAnsiTheme="minorHAnsi" w:cstheme="minorHAnsi"/>
          <w:sz w:val="24"/>
          <w:szCs w:val="24"/>
        </w:rPr>
        <w:t>tulo</w:t>
      </w:r>
      <w:r w:rsidR="00544ED1">
        <w:rPr>
          <w:rFonts w:asciiTheme="minorHAnsi" w:hAnsiTheme="minorHAnsi" w:cstheme="minorHAnsi"/>
          <w:sz w:val="24"/>
          <w:szCs w:val="24"/>
        </w:rPr>
        <w:t>k</w:t>
      </w:r>
      <w:r w:rsidR="0041592D" w:rsidRPr="0004140F">
        <w:rPr>
          <w:rFonts w:asciiTheme="minorHAnsi" w:hAnsiTheme="minorHAnsi" w:cstheme="minorHAnsi"/>
          <w:sz w:val="24"/>
          <w:szCs w:val="24"/>
        </w:rPr>
        <w:t>s</w:t>
      </w:r>
      <w:r w:rsidR="00544ED1">
        <w:rPr>
          <w:rFonts w:asciiTheme="minorHAnsi" w:hAnsiTheme="minorHAnsi" w:cstheme="minorHAnsi"/>
          <w:sz w:val="24"/>
          <w:szCs w:val="24"/>
        </w:rPr>
        <w:t>e</w:t>
      </w:r>
      <w:r w:rsidR="003E1BE1">
        <w:rPr>
          <w:rFonts w:asciiTheme="minorHAnsi" w:hAnsiTheme="minorHAnsi" w:cstheme="minorHAnsi"/>
          <w:sz w:val="24"/>
          <w:szCs w:val="24"/>
        </w:rPr>
        <w:t>e</w:t>
      </w:r>
      <w:r w:rsidR="00544ED1">
        <w:rPr>
          <w:rFonts w:asciiTheme="minorHAnsi" w:hAnsiTheme="minorHAnsi" w:cstheme="minorHAnsi"/>
          <w:sz w:val="24"/>
          <w:szCs w:val="24"/>
        </w:rPr>
        <w:t>n</w:t>
      </w:r>
      <w:r w:rsidR="00D5392A" w:rsidRPr="0004140F">
        <w:rPr>
          <w:rFonts w:asciiTheme="minorHAnsi" w:hAnsiTheme="minorHAnsi" w:cstheme="minorHAnsi"/>
          <w:sz w:val="24"/>
          <w:szCs w:val="24"/>
        </w:rPr>
        <w:t xml:space="preserve"> </w:t>
      </w:r>
      <w:r w:rsidR="003E1BE1" w:rsidRPr="003E1BE1">
        <w:rPr>
          <w:rFonts w:asciiTheme="minorHAnsi" w:hAnsiTheme="minorHAnsi" w:cstheme="minorHAnsi"/>
          <w:sz w:val="24"/>
          <w:szCs w:val="24"/>
        </w:rPr>
        <w:t xml:space="preserve">on hyvä reagoida varautumalla takaisinvetoon ja mahdollisesti tutkimalla lisää näytteitä </w:t>
      </w:r>
      <w:proofErr w:type="spellStart"/>
      <w:r w:rsidR="003E1BE1" w:rsidRPr="003E1BE1">
        <w:rPr>
          <w:rFonts w:asciiTheme="minorHAnsi" w:hAnsiTheme="minorHAnsi" w:cstheme="minorHAnsi"/>
          <w:sz w:val="24"/>
          <w:szCs w:val="24"/>
        </w:rPr>
        <w:t>STECin</w:t>
      </w:r>
      <w:proofErr w:type="spellEnd"/>
      <w:r w:rsidR="003E1BE1" w:rsidRPr="003E1BE1">
        <w:rPr>
          <w:rFonts w:asciiTheme="minorHAnsi" w:hAnsiTheme="minorHAnsi" w:cstheme="minorHAnsi"/>
          <w:sz w:val="24"/>
          <w:szCs w:val="24"/>
        </w:rPr>
        <w:t xml:space="preserve"> varalta</w:t>
      </w:r>
      <w:bookmarkEnd w:id="1"/>
      <w:r w:rsidR="00572C75" w:rsidRPr="0004140F">
        <w:rPr>
          <w:rFonts w:asciiTheme="minorHAnsi" w:hAnsiTheme="minorHAnsi" w:cstheme="minorHAnsi"/>
          <w:sz w:val="24"/>
          <w:szCs w:val="24"/>
        </w:rPr>
        <w:t>. STEC-tutkimuksiin käytettävä menetelmä on ISO/TS 13136.</w:t>
      </w:r>
    </w:p>
    <w:p w14:paraId="1EA172CD" w14:textId="77777777" w:rsidR="00E12862" w:rsidRPr="0004140F" w:rsidRDefault="00E12862" w:rsidP="000A0049">
      <w:pPr>
        <w:tabs>
          <w:tab w:val="left" w:pos="5670"/>
          <w:tab w:val="left" w:pos="6096"/>
        </w:tabs>
        <w:adjustRightInd/>
        <w:ind w:left="1304" w:right="850"/>
        <w:rPr>
          <w:rFonts w:asciiTheme="minorHAnsi" w:hAnsiTheme="minorHAnsi" w:cstheme="minorHAnsi"/>
          <w:b/>
          <w:i/>
          <w:sz w:val="24"/>
          <w:szCs w:val="24"/>
        </w:rPr>
      </w:pPr>
    </w:p>
    <w:p w14:paraId="0D6DC36B" w14:textId="77777777" w:rsidR="00E14E35" w:rsidRPr="0004140F" w:rsidRDefault="00E14E35" w:rsidP="000A0049">
      <w:pPr>
        <w:tabs>
          <w:tab w:val="left" w:pos="5670"/>
          <w:tab w:val="left" w:pos="6096"/>
        </w:tabs>
        <w:adjustRightInd/>
        <w:ind w:left="1304" w:right="850"/>
        <w:rPr>
          <w:rFonts w:asciiTheme="minorHAnsi" w:hAnsiTheme="minorHAnsi" w:cstheme="minorHAnsi"/>
          <w:b/>
          <w:i/>
          <w:sz w:val="24"/>
          <w:szCs w:val="24"/>
        </w:rPr>
      </w:pPr>
      <w:r w:rsidRPr="0004140F">
        <w:rPr>
          <w:rFonts w:asciiTheme="minorHAnsi" w:hAnsiTheme="minorHAnsi" w:cstheme="minorHAnsi"/>
          <w:b/>
          <w:i/>
          <w:sz w:val="24"/>
          <w:szCs w:val="24"/>
        </w:rPr>
        <w:t xml:space="preserve">Listeria </w:t>
      </w:r>
      <w:proofErr w:type="spellStart"/>
      <w:r w:rsidRPr="0004140F">
        <w:rPr>
          <w:rFonts w:asciiTheme="minorHAnsi" w:hAnsiTheme="minorHAnsi" w:cstheme="minorHAnsi"/>
          <w:b/>
          <w:i/>
          <w:sz w:val="24"/>
          <w:szCs w:val="24"/>
        </w:rPr>
        <w:t>monocytogenes</w:t>
      </w:r>
      <w:proofErr w:type="spellEnd"/>
    </w:p>
    <w:p w14:paraId="46EEA3D5" w14:textId="363A4C36" w:rsidR="00E14E35" w:rsidRPr="0004140F" w:rsidRDefault="00E14E35" w:rsidP="000A0049">
      <w:pPr>
        <w:pStyle w:val="Leipteksti"/>
        <w:spacing w:after="0"/>
        <w:ind w:left="1304" w:right="850"/>
        <w:rPr>
          <w:rFonts w:asciiTheme="minorHAnsi" w:hAnsiTheme="minorHAnsi" w:cstheme="minorHAnsi"/>
          <w:sz w:val="24"/>
          <w:szCs w:val="24"/>
        </w:rPr>
      </w:pPr>
      <w:r w:rsidRPr="0004140F">
        <w:rPr>
          <w:rFonts w:asciiTheme="minorHAnsi" w:hAnsiTheme="minorHAnsi" w:cstheme="minorHAnsi"/>
          <w:i/>
          <w:sz w:val="24"/>
          <w:szCs w:val="24"/>
        </w:rPr>
        <w:t xml:space="preserve">L. </w:t>
      </w:r>
      <w:proofErr w:type="spellStart"/>
      <w:r w:rsidRPr="0004140F">
        <w:rPr>
          <w:rFonts w:asciiTheme="minorHAnsi" w:hAnsiTheme="minorHAnsi" w:cstheme="minorHAnsi"/>
          <w:i/>
          <w:sz w:val="24"/>
          <w:szCs w:val="24"/>
        </w:rPr>
        <w:t>monocytogenes</w:t>
      </w:r>
      <w:proofErr w:type="spellEnd"/>
      <w:r w:rsidRPr="0004140F">
        <w:rPr>
          <w:rFonts w:asciiTheme="minorHAnsi" w:hAnsiTheme="minorHAnsi" w:cstheme="minorHAnsi"/>
          <w:i/>
          <w:sz w:val="24"/>
          <w:szCs w:val="24"/>
        </w:rPr>
        <w:t xml:space="preserve"> -</w:t>
      </w:r>
      <w:r w:rsidRPr="0004140F">
        <w:rPr>
          <w:rFonts w:asciiTheme="minorHAnsi" w:hAnsiTheme="minorHAnsi" w:cstheme="minorHAnsi"/>
          <w:sz w:val="24"/>
          <w:szCs w:val="24"/>
        </w:rPr>
        <w:t>vaatimusta sovelletaan sellaisenaan syötäviin ituihi</w:t>
      </w:r>
      <w:r w:rsidR="00B370E9" w:rsidRPr="0004140F">
        <w:rPr>
          <w:rFonts w:asciiTheme="minorHAnsi" w:hAnsiTheme="minorHAnsi" w:cstheme="minorHAnsi"/>
          <w:sz w:val="24"/>
          <w:szCs w:val="24"/>
        </w:rPr>
        <w:t>n</w:t>
      </w:r>
      <w:r w:rsidRPr="0004140F">
        <w:rPr>
          <w:rFonts w:asciiTheme="minorHAnsi" w:hAnsiTheme="minorHAnsi" w:cstheme="minorHAnsi"/>
          <w:sz w:val="24"/>
          <w:szCs w:val="24"/>
        </w:rPr>
        <w:t xml:space="preserve">. Näytteenotto tulee painottaa sellaisiin tuotteisiin, joissa </w:t>
      </w:r>
      <w:proofErr w:type="spellStart"/>
      <w:r w:rsidRPr="0004140F">
        <w:rPr>
          <w:rFonts w:asciiTheme="minorHAnsi" w:hAnsiTheme="minorHAnsi" w:cstheme="minorHAnsi"/>
          <w:sz w:val="24"/>
          <w:szCs w:val="24"/>
        </w:rPr>
        <w:t>listeria</w:t>
      </w:r>
      <w:proofErr w:type="spellEnd"/>
      <w:r w:rsidRPr="0004140F">
        <w:rPr>
          <w:rFonts w:asciiTheme="minorHAnsi" w:hAnsiTheme="minorHAnsi" w:cstheme="minorHAnsi"/>
          <w:sz w:val="24"/>
          <w:szCs w:val="24"/>
        </w:rPr>
        <w:t xml:space="preserve"> voi kasvaa (myyntiaika 5 vuorokautta</w:t>
      </w:r>
      <w:r w:rsidR="00E02519" w:rsidRPr="0004140F">
        <w:rPr>
          <w:rFonts w:asciiTheme="minorHAnsi" w:hAnsiTheme="minorHAnsi" w:cstheme="minorHAnsi"/>
          <w:sz w:val="24"/>
          <w:szCs w:val="24"/>
        </w:rPr>
        <w:t xml:space="preserve"> tai pidempi</w:t>
      </w:r>
      <w:r w:rsidRPr="0004140F">
        <w:rPr>
          <w:rFonts w:asciiTheme="minorHAnsi" w:hAnsiTheme="minorHAnsi" w:cstheme="minorHAnsi"/>
          <w:sz w:val="24"/>
          <w:szCs w:val="24"/>
        </w:rPr>
        <w:t>).</w:t>
      </w:r>
      <w:r w:rsidR="009E2A29" w:rsidRPr="0004140F">
        <w:rPr>
          <w:rFonts w:asciiTheme="minorHAnsi" w:hAnsiTheme="minorHAnsi" w:cstheme="minorHAnsi"/>
          <w:sz w:val="24"/>
          <w:szCs w:val="24"/>
        </w:rPr>
        <w:t xml:space="preserve"> Näytteenotosta void</w:t>
      </w:r>
      <w:r w:rsidR="007F5511" w:rsidRPr="0004140F">
        <w:rPr>
          <w:rFonts w:asciiTheme="minorHAnsi" w:hAnsiTheme="minorHAnsi" w:cstheme="minorHAnsi"/>
          <w:sz w:val="24"/>
          <w:szCs w:val="24"/>
        </w:rPr>
        <w:t>aan luopua toistaiseksi pienillä</w:t>
      </w:r>
      <w:r w:rsidR="009E2A29" w:rsidRPr="0004140F">
        <w:rPr>
          <w:rFonts w:asciiTheme="minorHAnsi" w:hAnsiTheme="minorHAnsi" w:cstheme="minorHAnsi"/>
          <w:sz w:val="24"/>
          <w:szCs w:val="24"/>
        </w:rPr>
        <w:t xml:space="preserve"> alkutuotantopaikoilla</w:t>
      </w:r>
      <w:r w:rsidR="002342E7" w:rsidRPr="0004140F">
        <w:rPr>
          <w:rFonts w:asciiTheme="minorHAnsi" w:hAnsiTheme="minorHAnsi" w:cstheme="minorHAnsi"/>
          <w:sz w:val="24"/>
          <w:szCs w:val="24"/>
        </w:rPr>
        <w:t xml:space="preserve"> (vuosituotanto on alle 10 000 kg/v)</w:t>
      </w:r>
      <w:r w:rsidR="009E2A29" w:rsidRPr="0004140F">
        <w:rPr>
          <w:rFonts w:asciiTheme="minorHAnsi" w:hAnsiTheme="minorHAnsi" w:cstheme="minorHAnsi"/>
          <w:sz w:val="24"/>
          <w:szCs w:val="24"/>
        </w:rPr>
        <w:t xml:space="preserve">, jos </w:t>
      </w:r>
      <w:r w:rsidR="00710964" w:rsidRPr="0004140F">
        <w:rPr>
          <w:rFonts w:asciiTheme="minorHAnsi" w:hAnsiTheme="minorHAnsi" w:cstheme="minorHAnsi"/>
          <w:sz w:val="24"/>
          <w:szCs w:val="24"/>
        </w:rPr>
        <w:t xml:space="preserve">tulokset ovat olleet hyväksyttävät kolmena peräkkäisenä vuonna ja valvontaviranomainen arvioi, että </w:t>
      </w:r>
      <w:proofErr w:type="spellStart"/>
      <w:r w:rsidR="00710964" w:rsidRPr="0004140F">
        <w:rPr>
          <w:rFonts w:asciiTheme="minorHAnsi" w:hAnsiTheme="minorHAnsi" w:cstheme="minorHAnsi"/>
          <w:sz w:val="24"/>
          <w:szCs w:val="24"/>
        </w:rPr>
        <w:t>elintarviketurvallisuus</w:t>
      </w:r>
      <w:proofErr w:type="spellEnd"/>
      <w:r w:rsidR="00710964" w:rsidRPr="0004140F">
        <w:rPr>
          <w:rFonts w:asciiTheme="minorHAnsi" w:hAnsiTheme="minorHAnsi" w:cstheme="minorHAnsi"/>
          <w:sz w:val="24"/>
          <w:szCs w:val="24"/>
        </w:rPr>
        <w:t xml:space="preserve"> ei näytteenotosta luopumisen vuoksi vaarannu.</w:t>
      </w:r>
    </w:p>
    <w:p w14:paraId="44D1247A" w14:textId="77777777" w:rsidR="00036D60" w:rsidRPr="0004140F" w:rsidRDefault="00036D60" w:rsidP="000A0049">
      <w:pPr>
        <w:tabs>
          <w:tab w:val="left" w:pos="5670"/>
          <w:tab w:val="left" w:pos="6096"/>
        </w:tabs>
        <w:adjustRightInd/>
        <w:ind w:left="1304" w:right="850"/>
        <w:rPr>
          <w:rFonts w:asciiTheme="minorHAnsi" w:hAnsiTheme="minorHAnsi" w:cstheme="minorHAnsi"/>
          <w:sz w:val="24"/>
          <w:szCs w:val="24"/>
        </w:rPr>
      </w:pPr>
    </w:p>
    <w:p w14:paraId="12E8CA58" w14:textId="77777777" w:rsidR="008B6F1C" w:rsidRPr="0004140F" w:rsidRDefault="008B6F1C" w:rsidP="000A0049">
      <w:pPr>
        <w:tabs>
          <w:tab w:val="left" w:pos="5670"/>
          <w:tab w:val="left" w:pos="6096"/>
        </w:tabs>
        <w:adjustRightInd/>
        <w:spacing w:before="40"/>
        <w:ind w:right="850"/>
        <w:rPr>
          <w:rFonts w:asciiTheme="minorHAnsi" w:hAnsiTheme="minorHAnsi" w:cstheme="minorHAnsi"/>
          <w:b/>
          <w:sz w:val="24"/>
          <w:szCs w:val="24"/>
          <w:u w:val="single"/>
        </w:rPr>
      </w:pPr>
      <w:r w:rsidRPr="0004140F">
        <w:rPr>
          <w:rFonts w:asciiTheme="minorHAnsi" w:hAnsiTheme="minorHAnsi" w:cstheme="minorHAnsi"/>
          <w:b/>
          <w:sz w:val="24"/>
          <w:szCs w:val="24"/>
          <w:u w:val="single"/>
        </w:rPr>
        <w:t xml:space="preserve">Näytteet tuotantoympäristöstä ja </w:t>
      </w:r>
      <w:r w:rsidR="00E34CC1" w:rsidRPr="0004140F">
        <w:rPr>
          <w:rFonts w:asciiTheme="minorHAnsi" w:hAnsiTheme="minorHAnsi" w:cstheme="minorHAnsi"/>
          <w:b/>
          <w:sz w:val="24"/>
          <w:szCs w:val="24"/>
          <w:u w:val="single"/>
        </w:rPr>
        <w:t>-</w:t>
      </w:r>
      <w:r w:rsidRPr="0004140F">
        <w:rPr>
          <w:rFonts w:asciiTheme="minorHAnsi" w:hAnsiTheme="minorHAnsi" w:cstheme="minorHAnsi"/>
          <w:b/>
          <w:sz w:val="24"/>
          <w:szCs w:val="24"/>
          <w:u w:val="single"/>
        </w:rPr>
        <w:t>laitteista</w:t>
      </w:r>
    </w:p>
    <w:p w14:paraId="55D49077" w14:textId="61055184" w:rsidR="005E6A3C" w:rsidRPr="0004140F" w:rsidRDefault="008F2139" w:rsidP="000A0049">
      <w:pPr>
        <w:tabs>
          <w:tab w:val="left" w:pos="5670"/>
          <w:tab w:val="left" w:pos="6096"/>
        </w:tabs>
        <w:adjustRightInd/>
        <w:ind w:left="1304" w:right="850"/>
        <w:rPr>
          <w:rFonts w:asciiTheme="minorHAnsi" w:hAnsiTheme="minorHAnsi" w:cstheme="minorHAnsi"/>
          <w:sz w:val="24"/>
          <w:szCs w:val="24"/>
        </w:rPr>
      </w:pPr>
      <w:r w:rsidRPr="0004140F">
        <w:rPr>
          <w:rFonts w:asciiTheme="minorHAnsi" w:hAnsiTheme="minorHAnsi" w:cstheme="minorHAnsi"/>
          <w:sz w:val="24"/>
          <w:szCs w:val="24"/>
        </w:rPr>
        <w:t>T</w:t>
      </w:r>
      <w:r w:rsidR="008B6F1C" w:rsidRPr="0004140F">
        <w:rPr>
          <w:rFonts w:asciiTheme="minorHAnsi" w:hAnsiTheme="minorHAnsi" w:cstheme="minorHAnsi"/>
          <w:sz w:val="24"/>
          <w:szCs w:val="24"/>
        </w:rPr>
        <w:t xml:space="preserve">uotantoympäristönäytteistä tutkitaan </w:t>
      </w:r>
      <w:r w:rsidR="00C53248" w:rsidRPr="0004140F">
        <w:rPr>
          <w:rFonts w:asciiTheme="minorHAnsi" w:hAnsiTheme="minorHAnsi" w:cstheme="minorHAnsi"/>
          <w:i/>
          <w:sz w:val="24"/>
          <w:szCs w:val="24"/>
        </w:rPr>
        <w:t xml:space="preserve">L. </w:t>
      </w:r>
      <w:proofErr w:type="spellStart"/>
      <w:r w:rsidR="00C53248" w:rsidRPr="0004140F">
        <w:rPr>
          <w:rFonts w:asciiTheme="minorHAnsi" w:hAnsiTheme="minorHAnsi" w:cstheme="minorHAnsi"/>
          <w:i/>
          <w:sz w:val="24"/>
          <w:szCs w:val="24"/>
        </w:rPr>
        <w:t>monocytogenes</w:t>
      </w:r>
      <w:proofErr w:type="spellEnd"/>
      <w:r w:rsidR="00C53248" w:rsidRPr="0004140F">
        <w:rPr>
          <w:rFonts w:asciiTheme="minorHAnsi" w:hAnsiTheme="minorHAnsi" w:cstheme="minorHAnsi"/>
          <w:i/>
          <w:sz w:val="24"/>
          <w:szCs w:val="24"/>
        </w:rPr>
        <w:t xml:space="preserve"> </w:t>
      </w:r>
      <w:r w:rsidR="00156F9F" w:rsidRPr="0004140F">
        <w:rPr>
          <w:rFonts w:asciiTheme="minorHAnsi" w:hAnsiTheme="minorHAnsi" w:cstheme="minorHAnsi"/>
          <w:sz w:val="24"/>
          <w:szCs w:val="24"/>
        </w:rPr>
        <w:t>-</w:t>
      </w:r>
      <w:r w:rsidR="00C53248" w:rsidRPr="0004140F">
        <w:rPr>
          <w:rFonts w:asciiTheme="minorHAnsi" w:hAnsiTheme="minorHAnsi" w:cstheme="minorHAnsi"/>
          <w:sz w:val="24"/>
          <w:szCs w:val="24"/>
        </w:rPr>
        <w:t>bakteeria silloin</w:t>
      </w:r>
      <w:r w:rsidR="00805FFF" w:rsidRPr="0004140F">
        <w:rPr>
          <w:rFonts w:asciiTheme="minorHAnsi" w:hAnsiTheme="minorHAnsi" w:cstheme="minorHAnsi"/>
          <w:sz w:val="24"/>
          <w:szCs w:val="24"/>
        </w:rPr>
        <w:t>,</w:t>
      </w:r>
      <w:r w:rsidR="00C53248" w:rsidRPr="0004140F">
        <w:rPr>
          <w:rFonts w:asciiTheme="minorHAnsi" w:hAnsiTheme="minorHAnsi" w:cstheme="minorHAnsi"/>
          <w:sz w:val="24"/>
          <w:szCs w:val="24"/>
        </w:rPr>
        <w:t xml:space="preserve"> kun pakattujen it</w:t>
      </w:r>
      <w:r w:rsidR="00E02519" w:rsidRPr="0004140F">
        <w:rPr>
          <w:rFonts w:asciiTheme="minorHAnsi" w:hAnsiTheme="minorHAnsi" w:cstheme="minorHAnsi"/>
          <w:sz w:val="24"/>
          <w:szCs w:val="24"/>
        </w:rPr>
        <w:t>ujen myyntiaika on 5 vrk tai pidempi</w:t>
      </w:r>
      <w:r w:rsidR="00C53248" w:rsidRPr="0004140F">
        <w:rPr>
          <w:rFonts w:asciiTheme="minorHAnsi" w:hAnsiTheme="minorHAnsi" w:cstheme="minorHAnsi"/>
          <w:sz w:val="24"/>
          <w:szCs w:val="24"/>
        </w:rPr>
        <w:t xml:space="preserve">. </w:t>
      </w:r>
      <w:proofErr w:type="spellStart"/>
      <w:r w:rsidR="00A81CF2" w:rsidRPr="0004140F">
        <w:rPr>
          <w:rFonts w:asciiTheme="minorHAnsi" w:hAnsiTheme="minorHAnsi" w:cstheme="minorHAnsi"/>
          <w:sz w:val="24"/>
          <w:szCs w:val="24"/>
        </w:rPr>
        <w:t>Listerianäyttee</w:t>
      </w:r>
      <w:r w:rsidR="009F66C4">
        <w:rPr>
          <w:rFonts w:asciiTheme="minorHAnsi" w:hAnsiTheme="minorHAnsi" w:cstheme="minorHAnsi"/>
          <w:sz w:val="24"/>
          <w:szCs w:val="24"/>
        </w:rPr>
        <w:t>t</w:t>
      </w:r>
      <w:proofErr w:type="spellEnd"/>
      <w:r w:rsidR="009F66C4">
        <w:rPr>
          <w:rFonts w:asciiTheme="minorHAnsi" w:hAnsiTheme="minorHAnsi" w:cstheme="minorHAnsi"/>
          <w:sz w:val="24"/>
          <w:szCs w:val="24"/>
        </w:rPr>
        <w:t xml:space="preserve"> otetaan</w:t>
      </w:r>
      <w:r w:rsidR="00A81CF2" w:rsidRPr="0004140F">
        <w:rPr>
          <w:rFonts w:asciiTheme="minorHAnsi" w:hAnsiTheme="minorHAnsi" w:cstheme="minorHAnsi"/>
          <w:sz w:val="24"/>
          <w:szCs w:val="24"/>
        </w:rPr>
        <w:t xml:space="preserve"> pinnoilta idätyksen ja/tai itujen pakkaamisen aikana tai niiden päätteeksi ennen siivousta.</w:t>
      </w:r>
    </w:p>
    <w:p w14:paraId="12491DDA" w14:textId="38AEC59E" w:rsidR="00154EDB" w:rsidRDefault="00154EDB">
      <w:pPr>
        <w:widowControl/>
        <w:autoSpaceDE/>
        <w:autoSpaceDN/>
        <w:adjustRightInd/>
        <w:rPr>
          <w:rFonts w:cs="Arial"/>
          <w:szCs w:val="22"/>
        </w:rPr>
        <w:sectPr w:rsidR="00154EDB" w:rsidSect="00F03EB1">
          <w:headerReference w:type="even" r:id="rId11"/>
          <w:headerReference w:type="default" r:id="rId12"/>
          <w:footerReference w:type="default" r:id="rId13"/>
          <w:headerReference w:type="first" r:id="rId14"/>
          <w:footerReference w:type="first" r:id="rId15"/>
          <w:pgSz w:w="16840" w:h="11907" w:orient="landscape" w:code="9"/>
          <w:pgMar w:top="680" w:right="851" w:bottom="907" w:left="851" w:header="709" w:footer="714" w:gutter="0"/>
          <w:cols w:space="708"/>
          <w:noEndnote/>
          <w:docGrid w:linePitch="299"/>
        </w:sectPr>
      </w:pPr>
    </w:p>
    <w:tbl>
      <w:tblPr>
        <w:tblW w:w="5257" w:type="pct"/>
        <w:tblInd w:w="-431" w:type="dxa"/>
        <w:tblLayout w:type="fixed"/>
        <w:tblCellMar>
          <w:left w:w="70" w:type="dxa"/>
          <w:right w:w="70" w:type="dxa"/>
        </w:tblCellMar>
        <w:tblLook w:val="00A0" w:firstRow="1" w:lastRow="0" w:firstColumn="1" w:lastColumn="0" w:noHBand="0" w:noVBand="0"/>
      </w:tblPr>
      <w:tblGrid>
        <w:gridCol w:w="2552"/>
        <w:gridCol w:w="1275"/>
        <w:gridCol w:w="711"/>
        <w:gridCol w:w="710"/>
        <w:gridCol w:w="566"/>
        <w:gridCol w:w="426"/>
        <w:gridCol w:w="1274"/>
        <w:gridCol w:w="2266"/>
        <w:gridCol w:w="5530"/>
      </w:tblGrid>
      <w:tr w:rsidR="00326027" w:rsidRPr="000C0C6F" w14:paraId="5B7E9E74" w14:textId="77777777" w:rsidTr="002463DD">
        <w:trPr>
          <w:trHeight w:val="592"/>
        </w:trPr>
        <w:tc>
          <w:tcPr>
            <w:tcW w:w="833" w:type="pct"/>
            <w:vMerge w:val="restart"/>
            <w:tcBorders>
              <w:top w:val="single" w:sz="4" w:space="0" w:color="auto"/>
              <w:left w:val="single" w:sz="4" w:space="0" w:color="auto"/>
              <w:bottom w:val="single" w:sz="4" w:space="0" w:color="auto"/>
              <w:right w:val="single" w:sz="4" w:space="0" w:color="auto"/>
            </w:tcBorders>
            <w:shd w:val="clear" w:color="auto" w:fill="F8DEDB"/>
          </w:tcPr>
          <w:p w14:paraId="4C24AB5F" w14:textId="77777777" w:rsidR="008B6F1C" w:rsidRPr="00F966F4" w:rsidRDefault="008B6F1C" w:rsidP="000033F7">
            <w:pPr>
              <w:pStyle w:val="Leipteksti"/>
              <w:spacing w:before="60" w:after="0"/>
              <w:rPr>
                <w:rFonts w:asciiTheme="minorHAnsi" w:hAnsiTheme="minorHAnsi" w:cstheme="minorHAnsi"/>
                <w:sz w:val="20"/>
              </w:rPr>
            </w:pPr>
            <w:r w:rsidRPr="00F966F4">
              <w:rPr>
                <w:rFonts w:asciiTheme="minorHAnsi" w:hAnsiTheme="minorHAnsi" w:cstheme="minorHAnsi"/>
                <w:sz w:val="20"/>
              </w:rPr>
              <w:lastRenderedPageBreak/>
              <w:t xml:space="preserve">Elintarvikeluokka </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F8DEDB"/>
          </w:tcPr>
          <w:p w14:paraId="1A10A82A" w14:textId="77777777" w:rsidR="001D74A8" w:rsidRDefault="008B6F1C" w:rsidP="000033F7">
            <w:pPr>
              <w:pStyle w:val="Leipteksti"/>
              <w:spacing w:before="60" w:after="0"/>
              <w:rPr>
                <w:rFonts w:asciiTheme="minorHAnsi" w:hAnsiTheme="minorHAnsi" w:cstheme="minorHAnsi"/>
                <w:sz w:val="20"/>
              </w:rPr>
            </w:pPr>
            <w:r w:rsidRPr="00F966F4">
              <w:rPr>
                <w:rFonts w:asciiTheme="minorHAnsi" w:hAnsiTheme="minorHAnsi" w:cstheme="minorHAnsi"/>
                <w:sz w:val="20"/>
              </w:rPr>
              <w:t>Mikro-</w:t>
            </w:r>
          </w:p>
          <w:p w14:paraId="35CF3DAB" w14:textId="314AB50E" w:rsidR="008B6F1C" w:rsidRPr="00F966F4" w:rsidRDefault="008B6F1C" w:rsidP="000033F7">
            <w:pPr>
              <w:pStyle w:val="Leipteksti"/>
              <w:spacing w:before="60" w:after="0"/>
              <w:rPr>
                <w:rFonts w:asciiTheme="minorHAnsi" w:hAnsiTheme="minorHAnsi" w:cstheme="minorHAnsi"/>
                <w:sz w:val="20"/>
              </w:rPr>
            </w:pPr>
            <w:r w:rsidRPr="00F966F4">
              <w:rPr>
                <w:rFonts w:asciiTheme="minorHAnsi" w:hAnsiTheme="minorHAnsi" w:cstheme="minorHAnsi"/>
                <w:sz w:val="20"/>
              </w:rPr>
              <w:t>organismit</w:t>
            </w:r>
          </w:p>
        </w:tc>
        <w:tc>
          <w:tcPr>
            <w:tcW w:w="464" w:type="pct"/>
            <w:gridSpan w:val="2"/>
            <w:tcBorders>
              <w:top w:val="single" w:sz="4" w:space="0" w:color="auto"/>
              <w:left w:val="nil"/>
              <w:bottom w:val="single" w:sz="4" w:space="0" w:color="auto"/>
              <w:right w:val="single" w:sz="4" w:space="0" w:color="auto"/>
            </w:tcBorders>
            <w:shd w:val="clear" w:color="auto" w:fill="F8DEDB"/>
          </w:tcPr>
          <w:p w14:paraId="6A7DA102" w14:textId="77777777" w:rsidR="008B6F1C" w:rsidRPr="00F966F4" w:rsidRDefault="008B6F1C" w:rsidP="000033F7">
            <w:pPr>
              <w:pStyle w:val="Leipteksti"/>
              <w:spacing w:before="60" w:after="0"/>
              <w:rPr>
                <w:rFonts w:asciiTheme="minorHAnsi" w:hAnsiTheme="minorHAnsi" w:cstheme="minorHAnsi"/>
                <w:sz w:val="20"/>
              </w:rPr>
            </w:pPr>
            <w:r w:rsidRPr="00F966F4">
              <w:rPr>
                <w:rFonts w:asciiTheme="minorHAnsi" w:hAnsiTheme="minorHAnsi" w:cstheme="minorHAnsi"/>
                <w:sz w:val="20"/>
              </w:rPr>
              <w:t xml:space="preserve">Näytteenotto-suunnitelma </w:t>
            </w:r>
            <w:r w:rsidR="00FF60E3" w:rsidRPr="00F966F4">
              <w:rPr>
                <w:rFonts w:asciiTheme="minorHAnsi" w:hAnsiTheme="minorHAnsi" w:cstheme="minorHAnsi"/>
                <w:sz w:val="20"/>
                <w:vertAlign w:val="superscript"/>
              </w:rPr>
              <w:t>1</w:t>
            </w:r>
          </w:p>
        </w:tc>
        <w:tc>
          <w:tcPr>
            <w:tcW w:w="324" w:type="pct"/>
            <w:gridSpan w:val="2"/>
            <w:tcBorders>
              <w:top w:val="single" w:sz="4" w:space="0" w:color="auto"/>
              <w:left w:val="nil"/>
              <w:bottom w:val="single" w:sz="4" w:space="0" w:color="auto"/>
              <w:right w:val="single" w:sz="4" w:space="0" w:color="auto"/>
            </w:tcBorders>
            <w:shd w:val="clear" w:color="auto" w:fill="F8DEDB"/>
          </w:tcPr>
          <w:p w14:paraId="7096CC66" w14:textId="77777777" w:rsidR="008B6F1C" w:rsidRPr="00F966F4" w:rsidRDefault="008B6F1C" w:rsidP="000033F7">
            <w:pPr>
              <w:pStyle w:val="Leipteksti"/>
              <w:spacing w:before="60" w:after="0"/>
              <w:rPr>
                <w:rFonts w:asciiTheme="minorHAnsi" w:hAnsiTheme="minorHAnsi" w:cstheme="minorHAnsi"/>
                <w:sz w:val="20"/>
              </w:rPr>
            </w:pPr>
            <w:r w:rsidRPr="00F966F4">
              <w:rPr>
                <w:rFonts w:asciiTheme="minorHAnsi" w:hAnsiTheme="minorHAnsi" w:cstheme="minorHAnsi"/>
                <w:sz w:val="20"/>
              </w:rPr>
              <w:t xml:space="preserve">Rajat </w:t>
            </w:r>
            <w:r w:rsidR="00FF60E3" w:rsidRPr="00F966F4">
              <w:rPr>
                <w:rFonts w:asciiTheme="minorHAnsi" w:hAnsiTheme="minorHAnsi" w:cstheme="minorHAnsi"/>
                <w:sz w:val="20"/>
                <w:vertAlign w:val="superscript"/>
              </w:rPr>
              <w:t>2</w:t>
            </w:r>
          </w:p>
        </w:tc>
        <w:tc>
          <w:tcPr>
            <w:tcW w:w="416" w:type="pct"/>
            <w:vMerge w:val="restart"/>
            <w:tcBorders>
              <w:top w:val="single" w:sz="4" w:space="0" w:color="auto"/>
              <w:left w:val="single" w:sz="4" w:space="0" w:color="auto"/>
              <w:right w:val="single" w:sz="4" w:space="0" w:color="auto"/>
            </w:tcBorders>
            <w:shd w:val="clear" w:color="auto" w:fill="F8DEDB"/>
          </w:tcPr>
          <w:p w14:paraId="1F0DBB65" w14:textId="77777777" w:rsidR="0063642B" w:rsidRPr="00F966F4" w:rsidRDefault="008B6F1C" w:rsidP="00BA1EAD">
            <w:pPr>
              <w:pStyle w:val="Leipteksti"/>
              <w:spacing w:after="0"/>
              <w:rPr>
                <w:rFonts w:asciiTheme="minorHAnsi" w:hAnsiTheme="minorHAnsi" w:cstheme="minorHAnsi"/>
                <w:sz w:val="20"/>
              </w:rPr>
            </w:pPr>
            <w:r w:rsidRPr="00F966F4">
              <w:rPr>
                <w:rFonts w:asciiTheme="minorHAnsi" w:hAnsiTheme="minorHAnsi" w:cstheme="minorHAnsi"/>
                <w:sz w:val="20"/>
              </w:rPr>
              <w:t>Analyyttinen vertailu</w:t>
            </w:r>
            <w:r w:rsidR="0063642B" w:rsidRPr="00F966F4">
              <w:rPr>
                <w:rFonts w:asciiTheme="minorHAnsi" w:hAnsiTheme="minorHAnsi" w:cstheme="minorHAnsi"/>
                <w:sz w:val="20"/>
              </w:rPr>
              <w:t>-</w:t>
            </w:r>
          </w:p>
          <w:p w14:paraId="642C5CDD" w14:textId="2E83B67A" w:rsidR="008B6F1C" w:rsidRPr="00F966F4" w:rsidRDefault="008B6F1C" w:rsidP="00BA1EAD">
            <w:pPr>
              <w:pStyle w:val="Leipteksti"/>
              <w:spacing w:after="0"/>
              <w:rPr>
                <w:rFonts w:asciiTheme="minorHAnsi" w:hAnsiTheme="minorHAnsi" w:cstheme="minorHAnsi"/>
                <w:sz w:val="20"/>
              </w:rPr>
            </w:pPr>
            <w:r w:rsidRPr="00F966F4">
              <w:rPr>
                <w:rFonts w:asciiTheme="minorHAnsi" w:hAnsiTheme="minorHAnsi" w:cstheme="minorHAnsi"/>
                <w:sz w:val="20"/>
              </w:rPr>
              <w:t>men</w:t>
            </w:r>
            <w:r w:rsidR="00BA1EAD">
              <w:rPr>
                <w:rFonts w:asciiTheme="minorHAnsi" w:hAnsiTheme="minorHAnsi" w:cstheme="minorHAnsi"/>
                <w:sz w:val="20"/>
              </w:rPr>
              <w:t>e</w:t>
            </w:r>
            <w:r w:rsidRPr="00F966F4">
              <w:rPr>
                <w:rFonts w:asciiTheme="minorHAnsi" w:hAnsiTheme="minorHAnsi" w:cstheme="minorHAnsi"/>
                <w:sz w:val="20"/>
              </w:rPr>
              <w:t xml:space="preserve">telmä </w:t>
            </w:r>
            <w:r w:rsidR="00FF60E3" w:rsidRPr="00F966F4">
              <w:rPr>
                <w:rFonts w:asciiTheme="minorHAnsi" w:hAnsiTheme="minorHAnsi" w:cstheme="minorHAnsi"/>
                <w:sz w:val="20"/>
                <w:vertAlign w:val="superscript"/>
              </w:rPr>
              <w:t>3</w:t>
            </w:r>
          </w:p>
        </w:tc>
        <w:tc>
          <w:tcPr>
            <w:tcW w:w="740" w:type="pct"/>
            <w:vMerge w:val="restart"/>
            <w:tcBorders>
              <w:top w:val="single" w:sz="4" w:space="0" w:color="auto"/>
              <w:left w:val="single" w:sz="4" w:space="0" w:color="auto"/>
              <w:right w:val="single" w:sz="4" w:space="0" w:color="auto"/>
            </w:tcBorders>
            <w:shd w:val="clear" w:color="auto" w:fill="F8DEDB"/>
          </w:tcPr>
          <w:p w14:paraId="24D668C3" w14:textId="77777777" w:rsidR="001D74A8" w:rsidRDefault="008B6F1C" w:rsidP="001D74A8">
            <w:pPr>
              <w:pStyle w:val="Leipteksti"/>
              <w:spacing w:after="0"/>
              <w:rPr>
                <w:rFonts w:asciiTheme="minorHAnsi" w:hAnsiTheme="minorHAnsi" w:cstheme="minorHAnsi"/>
                <w:sz w:val="20"/>
              </w:rPr>
            </w:pPr>
            <w:r w:rsidRPr="00F966F4">
              <w:rPr>
                <w:rFonts w:asciiTheme="minorHAnsi" w:hAnsiTheme="minorHAnsi" w:cstheme="minorHAnsi"/>
                <w:sz w:val="20"/>
              </w:rPr>
              <w:t>Vaatimuksen</w:t>
            </w:r>
          </w:p>
          <w:p w14:paraId="14F37536" w14:textId="507DC04E" w:rsidR="008B6F1C" w:rsidRPr="00F966F4" w:rsidRDefault="008B6F1C" w:rsidP="001D74A8">
            <w:pPr>
              <w:pStyle w:val="Leipteksti"/>
              <w:spacing w:after="0"/>
              <w:rPr>
                <w:rFonts w:asciiTheme="minorHAnsi" w:hAnsiTheme="minorHAnsi" w:cstheme="minorHAnsi"/>
                <w:sz w:val="20"/>
              </w:rPr>
            </w:pPr>
            <w:r w:rsidRPr="00F966F4">
              <w:rPr>
                <w:rFonts w:asciiTheme="minorHAnsi" w:hAnsiTheme="minorHAnsi" w:cstheme="minorHAnsi"/>
                <w:sz w:val="20"/>
              </w:rPr>
              <w:t>soveltamisvaihe</w:t>
            </w:r>
          </w:p>
        </w:tc>
        <w:tc>
          <w:tcPr>
            <w:tcW w:w="1806" w:type="pct"/>
            <w:vMerge w:val="restart"/>
            <w:tcBorders>
              <w:top w:val="single" w:sz="4" w:space="0" w:color="auto"/>
              <w:left w:val="single" w:sz="4" w:space="0" w:color="auto"/>
              <w:right w:val="single" w:sz="4" w:space="0" w:color="000000"/>
            </w:tcBorders>
            <w:shd w:val="clear" w:color="auto" w:fill="F8DEDB"/>
          </w:tcPr>
          <w:p w14:paraId="388AB5AF" w14:textId="3C68CCC5" w:rsidR="001C31B8" w:rsidRPr="00F966F4" w:rsidRDefault="001C31B8" w:rsidP="000033F7">
            <w:pPr>
              <w:pStyle w:val="Leipteksti"/>
              <w:spacing w:before="60" w:after="0"/>
              <w:rPr>
                <w:rFonts w:asciiTheme="minorHAnsi" w:hAnsiTheme="minorHAnsi" w:cstheme="minorHAnsi"/>
                <w:sz w:val="20"/>
              </w:rPr>
            </w:pPr>
            <w:r w:rsidRPr="00F966F4">
              <w:rPr>
                <w:rFonts w:asciiTheme="minorHAnsi" w:hAnsiTheme="minorHAnsi" w:cstheme="minorHAnsi"/>
                <w:sz w:val="20"/>
              </w:rPr>
              <w:t>Mikrobikriteeriasetuksen mukainen näytteenottotiheys</w:t>
            </w:r>
          </w:p>
          <w:p w14:paraId="5AE453CF" w14:textId="6FD78AF2" w:rsidR="008B6F1C" w:rsidRPr="00F966F4" w:rsidRDefault="008B6F1C" w:rsidP="000033F7">
            <w:pPr>
              <w:pStyle w:val="Leipteksti"/>
              <w:spacing w:before="60" w:after="0"/>
              <w:rPr>
                <w:rFonts w:asciiTheme="minorHAnsi" w:hAnsiTheme="minorHAnsi" w:cstheme="minorHAnsi"/>
                <w:i/>
                <w:sz w:val="20"/>
              </w:rPr>
            </w:pPr>
            <w:r w:rsidRPr="00F966F4">
              <w:rPr>
                <w:rFonts w:asciiTheme="minorHAnsi" w:hAnsiTheme="minorHAnsi" w:cstheme="minorHAnsi"/>
                <w:i/>
                <w:sz w:val="20"/>
              </w:rPr>
              <w:t>Suositeltu näytteenottotiheys</w:t>
            </w:r>
            <w:r w:rsidR="001C31B8" w:rsidRPr="00F966F4">
              <w:rPr>
                <w:rFonts w:asciiTheme="minorHAnsi" w:hAnsiTheme="minorHAnsi" w:cstheme="minorHAnsi"/>
                <w:i/>
                <w:sz w:val="20"/>
              </w:rPr>
              <w:t xml:space="preserve"> </w:t>
            </w:r>
          </w:p>
          <w:p w14:paraId="04701913" w14:textId="77777777" w:rsidR="008B6F1C" w:rsidRPr="00F966F4" w:rsidRDefault="008B6F1C" w:rsidP="000033F7">
            <w:pPr>
              <w:pStyle w:val="Leipteksti"/>
              <w:spacing w:before="60" w:after="0"/>
              <w:rPr>
                <w:rFonts w:asciiTheme="minorHAnsi" w:hAnsiTheme="minorHAnsi" w:cstheme="minorHAnsi"/>
                <w:i/>
                <w:sz w:val="20"/>
              </w:rPr>
            </w:pPr>
            <w:r w:rsidRPr="00F966F4">
              <w:rPr>
                <w:rFonts w:asciiTheme="minorHAnsi" w:hAnsiTheme="minorHAnsi" w:cstheme="minorHAnsi"/>
                <w:i/>
                <w:sz w:val="20"/>
              </w:rPr>
              <w:t>krt = kertaa, v = vuosi, vk = viikko</w:t>
            </w:r>
          </w:p>
        </w:tc>
      </w:tr>
      <w:tr w:rsidR="00326027" w:rsidRPr="000C0C6F" w14:paraId="4687FF75" w14:textId="77777777" w:rsidTr="002463DD">
        <w:trPr>
          <w:trHeight w:val="300"/>
        </w:trPr>
        <w:tc>
          <w:tcPr>
            <w:tcW w:w="833"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2391BCF5" w14:textId="77777777" w:rsidR="008B6F1C" w:rsidRPr="00F966F4" w:rsidRDefault="008B6F1C" w:rsidP="000033F7">
            <w:pPr>
              <w:pStyle w:val="Leipteksti"/>
              <w:spacing w:before="60" w:after="0"/>
              <w:rPr>
                <w:rFonts w:asciiTheme="minorHAnsi" w:hAnsiTheme="minorHAnsi" w:cstheme="minorHAnsi"/>
                <w:sz w:val="20"/>
              </w:rPr>
            </w:pPr>
          </w:p>
        </w:tc>
        <w:tc>
          <w:tcPr>
            <w:tcW w:w="416"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290ABD4D" w14:textId="77777777" w:rsidR="008B6F1C" w:rsidRPr="00F966F4" w:rsidRDefault="008B6F1C" w:rsidP="000033F7">
            <w:pPr>
              <w:pStyle w:val="Leipteksti"/>
              <w:spacing w:before="60" w:after="0"/>
              <w:rPr>
                <w:rFonts w:asciiTheme="minorHAnsi" w:hAnsiTheme="minorHAnsi" w:cstheme="minorHAnsi"/>
                <w:sz w:val="20"/>
              </w:rPr>
            </w:pPr>
          </w:p>
        </w:tc>
        <w:tc>
          <w:tcPr>
            <w:tcW w:w="232" w:type="pct"/>
            <w:tcBorders>
              <w:top w:val="nil"/>
              <w:left w:val="nil"/>
              <w:bottom w:val="single" w:sz="4" w:space="0" w:color="auto"/>
              <w:right w:val="single" w:sz="4" w:space="0" w:color="auto"/>
            </w:tcBorders>
            <w:shd w:val="clear" w:color="auto" w:fill="F8DEDB"/>
          </w:tcPr>
          <w:p w14:paraId="1C0CF297" w14:textId="77777777" w:rsidR="008B6F1C" w:rsidRPr="00F966F4" w:rsidRDefault="008B6F1C" w:rsidP="000033F7">
            <w:pPr>
              <w:pStyle w:val="Leipteksti"/>
              <w:spacing w:before="60" w:after="0"/>
              <w:jc w:val="center"/>
              <w:rPr>
                <w:rFonts w:asciiTheme="minorHAnsi" w:hAnsiTheme="minorHAnsi" w:cstheme="minorHAnsi"/>
                <w:sz w:val="20"/>
              </w:rPr>
            </w:pPr>
            <w:r w:rsidRPr="00F966F4">
              <w:rPr>
                <w:rFonts w:asciiTheme="minorHAnsi" w:hAnsiTheme="minorHAnsi" w:cstheme="minorHAnsi"/>
                <w:sz w:val="20"/>
              </w:rPr>
              <w:t>n</w:t>
            </w:r>
          </w:p>
        </w:tc>
        <w:tc>
          <w:tcPr>
            <w:tcW w:w="232" w:type="pct"/>
            <w:tcBorders>
              <w:top w:val="nil"/>
              <w:left w:val="nil"/>
              <w:bottom w:val="single" w:sz="4" w:space="0" w:color="auto"/>
              <w:right w:val="single" w:sz="4" w:space="0" w:color="auto"/>
            </w:tcBorders>
            <w:shd w:val="clear" w:color="auto" w:fill="F8DEDB"/>
          </w:tcPr>
          <w:p w14:paraId="37C34680" w14:textId="77777777" w:rsidR="008B6F1C" w:rsidRPr="00F966F4" w:rsidRDefault="008B6F1C" w:rsidP="000033F7">
            <w:pPr>
              <w:pStyle w:val="Leipteksti"/>
              <w:spacing w:before="60" w:after="0"/>
              <w:jc w:val="center"/>
              <w:rPr>
                <w:rFonts w:asciiTheme="minorHAnsi" w:hAnsiTheme="minorHAnsi" w:cstheme="minorHAnsi"/>
                <w:sz w:val="20"/>
              </w:rPr>
            </w:pPr>
            <w:r w:rsidRPr="00F966F4">
              <w:rPr>
                <w:rFonts w:asciiTheme="minorHAnsi" w:hAnsiTheme="minorHAnsi" w:cstheme="minorHAnsi"/>
                <w:sz w:val="20"/>
              </w:rPr>
              <w:t>c</w:t>
            </w:r>
          </w:p>
        </w:tc>
        <w:tc>
          <w:tcPr>
            <w:tcW w:w="185" w:type="pct"/>
            <w:tcBorders>
              <w:top w:val="nil"/>
              <w:left w:val="nil"/>
              <w:bottom w:val="single" w:sz="4" w:space="0" w:color="auto"/>
              <w:right w:val="single" w:sz="4" w:space="0" w:color="auto"/>
            </w:tcBorders>
            <w:shd w:val="clear" w:color="auto" w:fill="F8DEDB"/>
          </w:tcPr>
          <w:p w14:paraId="59746674" w14:textId="77777777" w:rsidR="008B6F1C" w:rsidRPr="00F966F4" w:rsidRDefault="008B6F1C" w:rsidP="000033F7">
            <w:pPr>
              <w:pStyle w:val="Leipteksti"/>
              <w:spacing w:before="60" w:after="0"/>
              <w:jc w:val="center"/>
              <w:rPr>
                <w:rFonts w:asciiTheme="minorHAnsi" w:hAnsiTheme="minorHAnsi" w:cstheme="minorHAnsi"/>
                <w:sz w:val="20"/>
              </w:rPr>
            </w:pPr>
            <w:r w:rsidRPr="00F966F4">
              <w:rPr>
                <w:rFonts w:asciiTheme="minorHAnsi" w:hAnsiTheme="minorHAnsi" w:cstheme="minorHAnsi"/>
                <w:sz w:val="20"/>
              </w:rPr>
              <w:t>m</w:t>
            </w:r>
          </w:p>
        </w:tc>
        <w:tc>
          <w:tcPr>
            <w:tcW w:w="139" w:type="pct"/>
            <w:tcBorders>
              <w:top w:val="nil"/>
              <w:left w:val="nil"/>
              <w:bottom w:val="single" w:sz="4" w:space="0" w:color="auto"/>
              <w:right w:val="single" w:sz="4" w:space="0" w:color="auto"/>
            </w:tcBorders>
            <w:shd w:val="clear" w:color="auto" w:fill="F8DEDB"/>
          </w:tcPr>
          <w:p w14:paraId="618B54B1" w14:textId="77777777" w:rsidR="008B6F1C" w:rsidRPr="00F966F4" w:rsidRDefault="008B6F1C" w:rsidP="000033F7">
            <w:pPr>
              <w:pStyle w:val="Leipteksti"/>
              <w:spacing w:before="60" w:after="0"/>
              <w:jc w:val="center"/>
              <w:rPr>
                <w:rFonts w:asciiTheme="minorHAnsi" w:hAnsiTheme="minorHAnsi" w:cstheme="minorHAnsi"/>
                <w:sz w:val="20"/>
              </w:rPr>
            </w:pPr>
            <w:r w:rsidRPr="00F966F4">
              <w:rPr>
                <w:rFonts w:asciiTheme="minorHAnsi" w:hAnsiTheme="minorHAnsi" w:cstheme="minorHAnsi"/>
                <w:sz w:val="20"/>
              </w:rPr>
              <w:t>M</w:t>
            </w:r>
          </w:p>
        </w:tc>
        <w:tc>
          <w:tcPr>
            <w:tcW w:w="416" w:type="pct"/>
            <w:vMerge/>
            <w:tcBorders>
              <w:left w:val="single" w:sz="4" w:space="0" w:color="auto"/>
              <w:bottom w:val="single" w:sz="4" w:space="0" w:color="auto"/>
              <w:right w:val="single" w:sz="4" w:space="0" w:color="auto"/>
            </w:tcBorders>
            <w:shd w:val="clear" w:color="auto" w:fill="F8DEDB"/>
            <w:vAlign w:val="center"/>
          </w:tcPr>
          <w:p w14:paraId="393D015D" w14:textId="77777777" w:rsidR="008B6F1C" w:rsidRPr="00F966F4" w:rsidRDefault="008B6F1C" w:rsidP="000033F7">
            <w:pPr>
              <w:pStyle w:val="Leipteksti"/>
              <w:spacing w:before="60" w:after="0"/>
              <w:rPr>
                <w:rFonts w:asciiTheme="minorHAnsi" w:hAnsiTheme="minorHAnsi" w:cstheme="minorHAnsi"/>
                <w:sz w:val="20"/>
              </w:rPr>
            </w:pPr>
          </w:p>
        </w:tc>
        <w:tc>
          <w:tcPr>
            <w:tcW w:w="740" w:type="pct"/>
            <w:vMerge/>
            <w:tcBorders>
              <w:left w:val="single" w:sz="4" w:space="0" w:color="auto"/>
              <w:bottom w:val="single" w:sz="4" w:space="0" w:color="auto"/>
              <w:right w:val="single" w:sz="4" w:space="0" w:color="auto"/>
            </w:tcBorders>
            <w:shd w:val="clear" w:color="auto" w:fill="F8DEDB"/>
            <w:vAlign w:val="center"/>
          </w:tcPr>
          <w:p w14:paraId="746A184F" w14:textId="77777777" w:rsidR="008B6F1C" w:rsidRPr="00F966F4" w:rsidRDefault="008B6F1C" w:rsidP="000033F7">
            <w:pPr>
              <w:pStyle w:val="Leipteksti"/>
              <w:spacing w:before="60" w:after="0"/>
              <w:rPr>
                <w:rFonts w:asciiTheme="minorHAnsi" w:hAnsiTheme="minorHAnsi" w:cstheme="minorHAnsi"/>
                <w:sz w:val="20"/>
              </w:rPr>
            </w:pPr>
          </w:p>
        </w:tc>
        <w:tc>
          <w:tcPr>
            <w:tcW w:w="1806" w:type="pct"/>
            <w:vMerge/>
            <w:tcBorders>
              <w:left w:val="single" w:sz="4" w:space="0" w:color="auto"/>
              <w:bottom w:val="single" w:sz="4" w:space="0" w:color="auto"/>
              <w:right w:val="single" w:sz="4" w:space="0" w:color="000000"/>
            </w:tcBorders>
            <w:shd w:val="clear" w:color="auto" w:fill="F8DEDB"/>
            <w:vAlign w:val="center"/>
          </w:tcPr>
          <w:p w14:paraId="25339280" w14:textId="77777777" w:rsidR="008B6F1C" w:rsidRPr="00F966F4" w:rsidRDefault="008B6F1C" w:rsidP="000033F7">
            <w:pPr>
              <w:pStyle w:val="Leipteksti"/>
              <w:spacing w:before="60" w:after="0"/>
              <w:jc w:val="center"/>
              <w:rPr>
                <w:rFonts w:asciiTheme="minorHAnsi" w:hAnsiTheme="minorHAnsi" w:cstheme="minorHAnsi"/>
                <w:sz w:val="20"/>
              </w:rPr>
            </w:pPr>
          </w:p>
        </w:tc>
      </w:tr>
      <w:tr w:rsidR="00326027" w:rsidRPr="000C0C6F" w14:paraId="6808FD7C" w14:textId="77777777" w:rsidTr="00326027">
        <w:trPr>
          <w:trHeight w:val="625"/>
        </w:trPr>
        <w:tc>
          <w:tcPr>
            <w:tcW w:w="833" w:type="pct"/>
            <w:vMerge w:val="restart"/>
            <w:tcBorders>
              <w:top w:val="single" w:sz="4" w:space="0" w:color="auto"/>
              <w:left w:val="single" w:sz="4" w:space="0" w:color="auto"/>
              <w:bottom w:val="single" w:sz="4" w:space="0" w:color="auto"/>
              <w:right w:val="single" w:sz="4" w:space="0" w:color="auto"/>
            </w:tcBorders>
          </w:tcPr>
          <w:p w14:paraId="36EACA7D" w14:textId="77777777" w:rsidR="001D74A8" w:rsidRDefault="00847E7F" w:rsidP="001D74A8">
            <w:pPr>
              <w:pStyle w:val="Leipteksti"/>
              <w:spacing w:after="0"/>
              <w:rPr>
                <w:rFonts w:asciiTheme="minorHAnsi" w:hAnsiTheme="minorHAnsi" w:cstheme="minorHAnsi"/>
                <w:sz w:val="20"/>
              </w:rPr>
            </w:pPr>
            <w:r w:rsidRPr="00F966F4">
              <w:rPr>
                <w:rFonts w:asciiTheme="minorHAnsi" w:hAnsiTheme="minorHAnsi" w:cstheme="minorHAnsi"/>
                <w:sz w:val="20"/>
              </w:rPr>
              <w:t>1.2. Sellaisenaan</w:t>
            </w:r>
            <w:r w:rsidR="000033F7" w:rsidRPr="00F966F4">
              <w:rPr>
                <w:rFonts w:asciiTheme="minorHAnsi" w:hAnsiTheme="minorHAnsi" w:cstheme="minorHAnsi"/>
                <w:sz w:val="20"/>
              </w:rPr>
              <w:t xml:space="preserve"> </w:t>
            </w:r>
            <w:r w:rsidRPr="00F966F4">
              <w:rPr>
                <w:rFonts w:asciiTheme="minorHAnsi" w:hAnsiTheme="minorHAnsi" w:cstheme="minorHAnsi"/>
                <w:sz w:val="20"/>
              </w:rPr>
              <w:t xml:space="preserve">syötävät elintarvikkeet, joissa </w:t>
            </w:r>
            <w:r w:rsidRPr="00F966F4">
              <w:rPr>
                <w:rFonts w:asciiTheme="minorHAnsi" w:hAnsiTheme="minorHAnsi" w:cstheme="minorHAnsi"/>
                <w:i/>
                <w:sz w:val="20"/>
              </w:rPr>
              <w:t xml:space="preserve">Listeria </w:t>
            </w:r>
            <w:proofErr w:type="spellStart"/>
            <w:r w:rsidRPr="00F966F4">
              <w:rPr>
                <w:rFonts w:asciiTheme="minorHAnsi" w:hAnsiTheme="minorHAnsi" w:cstheme="minorHAnsi"/>
                <w:i/>
                <w:sz w:val="20"/>
              </w:rPr>
              <w:t>monocytogenes</w:t>
            </w:r>
            <w:proofErr w:type="spellEnd"/>
            <w:r w:rsidRPr="00F966F4">
              <w:rPr>
                <w:rFonts w:asciiTheme="minorHAnsi" w:hAnsiTheme="minorHAnsi" w:cstheme="minorHAnsi"/>
                <w:sz w:val="20"/>
              </w:rPr>
              <w:t xml:space="preserve"> voi kasvaa, ja joiden myyntiaika 5 vrk tai</w:t>
            </w:r>
            <w:r w:rsidR="00006943" w:rsidRPr="00F966F4">
              <w:rPr>
                <w:rFonts w:asciiTheme="minorHAnsi" w:hAnsiTheme="minorHAnsi" w:cstheme="minorHAnsi"/>
                <w:sz w:val="20"/>
              </w:rPr>
              <w:t xml:space="preserve"> </w:t>
            </w:r>
          </w:p>
          <w:p w14:paraId="032F478F" w14:textId="290B7095" w:rsidR="0063642B" w:rsidRPr="00F966F4" w:rsidRDefault="00006943" w:rsidP="001D74A8">
            <w:pPr>
              <w:pStyle w:val="Leipteksti"/>
              <w:spacing w:after="0"/>
              <w:rPr>
                <w:rFonts w:asciiTheme="minorHAnsi" w:hAnsiTheme="minorHAnsi" w:cstheme="minorHAnsi"/>
                <w:sz w:val="20"/>
              </w:rPr>
            </w:pPr>
            <w:r w:rsidRPr="00F966F4">
              <w:rPr>
                <w:rFonts w:asciiTheme="minorHAnsi" w:hAnsiTheme="minorHAnsi" w:cstheme="minorHAnsi"/>
                <w:sz w:val="20"/>
              </w:rPr>
              <w:t>pidempi.</w:t>
            </w:r>
          </w:p>
          <w:p w14:paraId="77BF9C33" w14:textId="6D73812B" w:rsidR="00847E7F" w:rsidRPr="00F966F4" w:rsidRDefault="004B1EF0" w:rsidP="0063642B">
            <w:pPr>
              <w:pStyle w:val="Leipteksti"/>
              <w:spacing w:before="60" w:after="0"/>
              <w:rPr>
                <w:rFonts w:asciiTheme="minorHAnsi" w:hAnsiTheme="minorHAnsi" w:cstheme="minorHAnsi"/>
                <w:sz w:val="20"/>
              </w:rPr>
            </w:pPr>
            <w:r w:rsidRPr="00F966F4">
              <w:rPr>
                <w:rFonts w:asciiTheme="minorHAnsi" w:hAnsiTheme="minorHAnsi" w:cstheme="minorHAnsi"/>
                <w:i/>
                <w:sz w:val="20"/>
              </w:rPr>
              <w:t>I</w:t>
            </w:r>
            <w:r w:rsidR="00847E7F" w:rsidRPr="00F966F4">
              <w:rPr>
                <w:rFonts w:asciiTheme="minorHAnsi" w:hAnsiTheme="minorHAnsi" w:cstheme="minorHAnsi"/>
                <w:i/>
                <w:sz w:val="20"/>
              </w:rPr>
              <w:t>dut</w:t>
            </w:r>
            <w:r w:rsidRPr="00F966F4">
              <w:rPr>
                <w:rFonts w:asciiTheme="minorHAnsi" w:hAnsiTheme="minorHAnsi" w:cstheme="minorHAnsi"/>
                <w:i/>
                <w:sz w:val="20"/>
              </w:rPr>
              <w:t xml:space="preserve">, </w:t>
            </w:r>
            <w:r w:rsidR="00847E7F" w:rsidRPr="00F966F4">
              <w:rPr>
                <w:rFonts w:asciiTheme="minorHAnsi" w:hAnsiTheme="minorHAnsi" w:cstheme="minorHAnsi"/>
                <w:sz w:val="20"/>
              </w:rPr>
              <w:t>joiden myyntiaika 5 vrk tai</w:t>
            </w:r>
            <w:r w:rsidR="00006943" w:rsidRPr="00F966F4">
              <w:rPr>
                <w:rFonts w:asciiTheme="minorHAnsi" w:hAnsiTheme="minorHAnsi" w:cstheme="minorHAnsi"/>
                <w:sz w:val="20"/>
              </w:rPr>
              <w:t xml:space="preserve"> pidempi.</w:t>
            </w:r>
          </w:p>
        </w:tc>
        <w:tc>
          <w:tcPr>
            <w:tcW w:w="416" w:type="pct"/>
            <w:vMerge w:val="restart"/>
            <w:tcBorders>
              <w:top w:val="single" w:sz="4" w:space="0" w:color="auto"/>
              <w:left w:val="single" w:sz="4" w:space="0" w:color="auto"/>
              <w:bottom w:val="single" w:sz="4" w:space="0" w:color="000000"/>
              <w:right w:val="single" w:sz="4" w:space="0" w:color="auto"/>
            </w:tcBorders>
          </w:tcPr>
          <w:p w14:paraId="4DE10D4E" w14:textId="77777777" w:rsidR="001D74A8" w:rsidRDefault="00847E7F" w:rsidP="001D74A8">
            <w:pPr>
              <w:pStyle w:val="Leipteksti"/>
              <w:spacing w:after="0"/>
              <w:rPr>
                <w:rFonts w:asciiTheme="minorHAnsi" w:hAnsiTheme="minorHAnsi" w:cstheme="minorHAnsi"/>
                <w:i/>
                <w:sz w:val="20"/>
              </w:rPr>
            </w:pPr>
            <w:r w:rsidRPr="00F966F4">
              <w:rPr>
                <w:rFonts w:asciiTheme="minorHAnsi" w:hAnsiTheme="minorHAnsi" w:cstheme="minorHAnsi"/>
                <w:i/>
                <w:sz w:val="20"/>
              </w:rPr>
              <w:t>Listeria mono</w:t>
            </w:r>
            <w:r w:rsidR="00F966F4">
              <w:rPr>
                <w:rFonts w:asciiTheme="minorHAnsi" w:hAnsiTheme="minorHAnsi" w:cstheme="minorHAnsi"/>
                <w:i/>
                <w:sz w:val="20"/>
              </w:rPr>
              <w:t>-</w:t>
            </w:r>
          </w:p>
          <w:p w14:paraId="0CD847BE" w14:textId="7E819FEC" w:rsidR="00847E7F" w:rsidRPr="00F966F4" w:rsidRDefault="00847E7F" w:rsidP="001D74A8">
            <w:pPr>
              <w:pStyle w:val="Leipteksti"/>
              <w:spacing w:after="0"/>
              <w:rPr>
                <w:rFonts w:asciiTheme="minorHAnsi" w:hAnsiTheme="minorHAnsi" w:cstheme="minorHAnsi"/>
                <w:i/>
                <w:sz w:val="20"/>
              </w:rPr>
            </w:pPr>
            <w:proofErr w:type="spellStart"/>
            <w:r w:rsidRPr="00F966F4">
              <w:rPr>
                <w:rFonts w:asciiTheme="minorHAnsi" w:hAnsiTheme="minorHAnsi" w:cstheme="minorHAnsi"/>
                <w:i/>
                <w:sz w:val="20"/>
              </w:rPr>
              <w:t>cytogenes</w:t>
            </w:r>
            <w:proofErr w:type="spellEnd"/>
          </w:p>
        </w:tc>
        <w:tc>
          <w:tcPr>
            <w:tcW w:w="232" w:type="pct"/>
            <w:tcBorders>
              <w:top w:val="single" w:sz="4" w:space="0" w:color="auto"/>
              <w:left w:val="single" w:sz="4" w:space="0" w:color="auto"/>
              <w:bottom w:val="single" w:sz="4" w:space="0" w:color="000000"/>
              <w:right w:val="single" w:sz="4" w:space="0" w:color="auto"/>
            </w:tcBorders>
          </w:tcPr>
          <w:p w14:paraId="604502BD" w14:textId="77777777" w:rsidR="00847E7F" w:rsidRPr="00F966F4" w:rsidRDefault="00847E7F" w:rsidP="000033F7">
            <w:pPr>
              <w:pStyle w:val="Leipteksti"/>
              <w:spacing w:before="60" w:after="0"/>
              <w:jc w:val="center"/>
              <w:rPr>
                <w:rFonts w:asciiTheme="minorHAnsi" w:hAnsiTheme="minorHAnsi" w:cstheme="minorHAnsi"/>
                <w:sz w:val="20"/>
              </w:rPr>
            </w:pPr>
            <w:r w:rsidRPr="00F966F4">
              <w:rPr>
                <w:rFonts w:asciiTheme="minorHAnsi" w:hAnsiTheme="minorHAnsi" w:cstheme="minorHAnsi"/>
                <w:sz w:val="20"/>
              </w:rPr>
              <w:t>5</w:t>
            </w:r>
          </w:p>
        </w:tc>
        <w:tc>
          <w:tcPr>
            <w:tcW w:w="232" w:type="pct"/>
            <w:tcBorders>
              <w:top w:val="single" w:sz="4" w:space="0" w:color="auto"/>
              <w:left w:val="single" w:sz="4" w:space="0" w:color="auto"/>
              <w:bottom w:val="single" w:sz="4" w:space="0" w:color="auto"/>
              <w:right w:val="single" w:sz="4" w:space="0" w:color="auto"/>
            </w:tcBorders>
          </w:tcPr>
          <w:p w14:paraId="5286E7C6" w14:textId="77777777" w:rsidR="00847E7F" w:rsidRPr="00F966F4" w:rsidRDefault="00847E7F" w:rsidP="000033F7">
            <w:pPr>
              <w:pStyle w:val="Leipteksti"/>
              <w:spacing w:before="60" w:after="0"/>
              <w:jc w:val="center"/>
              <w:rPr>
                <w:rFonts w:asciiTheme="minorHAnsi" w:hAnsiTheme="minorHAnsi" w:cstheme="minorHAnsi"/>
                <w:sz w:val="20"/>
              </w:rPr>
            </w:pPr>
            <w:r w:rsidRPr="00F966F4">
              <w:rPr>
                <w:rFonts w:asciiTheme="minorHAnsi" w:hAnsiTheme="minorHAnsi" w:cstheme="minorHAnsi"/>
                <w:sz w:val="20"/>
              </w:rPr>
              <w:t>0</w:t>
            </w:r>
          </w:p>
        </w:tc>
        <w:tc>
          <w:tcPr>
            <w:tcW w:w="324" w:type="pct"/>
            <w:gridSpan w:val="2"/>
            <w:tcBorders>
              <w:top w:val="single" w:sz="4" w:space="0" w:color="auto"/>
              <w:left w:val="single" w:sz="4" w:space="0" w:color="auto"/>
              <w:bottom w:val="single" w:sz="4" w:space="0" w:color="000000"/>
              <w:right w:val="single" w:sz="4" w:space="0" w:color="000000"/>
            </w:tcBorders>
          </w:tcPr>
          <w:p w14:paraId="1C766BFA" w14:textId="77777777" w:rsidR="00847E7F" w:rsidRPr="00F966F4" w:rsidRDefault="00847E7F" w:rsidP="000033F7">
            <w:pPr>
              <w:pStyle w:val="Leipteksti"/>
              <w:spacing w:before="60" w:after="0"/>
              <w:rPr>
                <w:rFonts w:asciiTheme="minorHAnsi" w:hAnsiTheme="minorHAnsi" w:cstheme="minorHAnsi"/>
                <w:sz w:val="20"/>
              </w:rPr>
            </w:pPr>
            <w:r w:rsidRPr="00F966F4">
              <w:rPr>
                <w:rFonts w:asciiTheme="minorHAnsi" w:hAnsiTheme="minorHAnsi" w:cstheme="minorHAnsi"/>
                <w:sz w:val="20"/>
              </w:rPr>
              <w:t xml:space="preserve">100 </w:t>
            </w:r>
            <w:proofErr w:type="spellStart"/>
            <w:r w:rsidRPr="00F966F4">
              <w:rPr>
                <w:rFonts w:asciiTheme="minorHAnsi" w:hAnsiTheme="minorHAnsi" w:cstheme="minorHAnsi"/>
                <w:sz w:val="20"/>
              </w:rPr>
              <w:t>pmy</w:t>
            </w:r>
            <w:proofErr w:type="spellEnd"/>
            <w:r w:rsidRPr="00F966F4">
              <w:rPr>
                <w:rFonts w:asciiTheme="minorHAnsi" w:hAnsiTheme="minorHAnsi" w:cstheme="minorHAnsi"/>
                <w:sz w:val="20"/>
              </w:rPr>
              <w:t xml:space="preserve">/g </w:t>
            </w:r>
            <w:r w:rsidRPr="00F966F4">
              <w:rPr>
                <w:rFonts w:asciiTheme="minorHAnsi" w:hAnsiTheme="minorHAnsi" w:cstheme="minorHAnsi"/>
                <w:sz w:val="20"/>
                <w:vertAlign w:val="superscript"/>
              </w:rPr>
              <w:t>5</w:t>
            </w:r>
          </w:p>
        </w:tc>
        <w:tc>
          <w:tcPr>
            <w:tcW w:w="416" w:type="pct"/>
            <w:tcBorders>
              <w:top w:val="single" w:sz="4" w:space="0" w:color="auto"/>
              <w:left w:val="single" w:sz="4" w:space="0" w:color="auto"/>
              <w:bottom w:val="single" w:sz="4" w:space="0" w:color="000000"/>
              <w:right w:val="single" w:sz="4" w:space="0" w:color="auto"/>
            </w:tcBorders>
          </w:tcPr>
          <w:p w14:paraId="06190F85" w14:textId="77777777" w:rsidR="00847E7F" w:rsidRPr="00F966F4" w:rsidRDefault="00847E7F" w:rsidP="000033F7">
            <w:pPr>
              <w:pStyle w:val="Leipteksti"/>
              <w:spacing w:before="60" w:after="0"/>
              <w:rPr>
                <w:rFonts w:asciiTheme="minorHAnsi" w:hAnsiTheme="minorHAnsi" w:cstheme="minorHAnsi"/>
                <w:sz w:val="20"/>
              </w:rPr>
            </w:pPr>
            <w:r w:rsidRPr="00F966F4">
              <w:rPr>
                <w:rFonts w:asciiTheme="minorHAnsi" w:hAnsiTheme="minorHAnsi" w:cstheme="minorHAnsi"/>
                <w:sz w:val="20"/>
              </w:rPr>
              <w:t xml:space="preserve">EN/ISO 11290-2 </w:t>
            </w:r>
            <w:r w:rsidRPr="00F966F4">
              <w:rPr>
                <w:rFonts w:asciiTheme="minorHAnsi" w:hAnsiTheme="minorHAnsi" w:cstheme="minorHAnsi"/>
                <w:sz w:val="20"/>
                <w:vertAlign w:val="superscript"/>
              </w:rPr>
              <w:t>6</w:t>
            </w:r>
          </w:p>
        </w:tc>
        <w:tc>
          <w:tcPr>
            <w:tcW w:w="740" w:type="pct"/>
            <w:tcBorders>
              <w:top w:val="single" w:sz="4" w:space="0" w:color="auto"/>
              <w:left w:val="single" w:sz="4" w:space="0" w:color="auto"/>
              <w:bottom w:val="single" w:sz="4" w:space="0" w:color="000000"/>
              <w:right w:val="single" w:sz="4" w:space="0" w:color="auto"/>
            </w:tcBorders>
          </w:tcPr>
          <w:p w14:paraId="0A750F8D" w14:textId="240C5224" w:rsidR="00847E7F" w:rsidRPr="00F966F4" w:rsidRDefault="00847E7F" w:rsidP="000033F7">
            <w:pPr>
              <w:pStyle w:val="Leipteksti"/>
              <w:spacing w:before="60" w:after="0"/>
              <w:rPr>
                <w:rFonts w:asciiTheme="minorHAnsi" w:hAnsiTheme="minorHAnsi" w:cstheme="minorHAnsi"/>
                <w:sz w:val="20"/>
              </w:rPr>
            </w:pPr>
            <w:r w:rsidRPr="00F966F4">
              <w:rPr>
                <w:rFonts w:asciiTheme="minorHAnsi" w:hAnsiTheme="minorHAnsi" w:cstheme="minorHAnsi"/>
                <w:sz w:val="20"/>
              </w:rPr>
              <w:t xml:space="preserve">Myyntiaikana </w:t>
            </w:r>
            <w:r w:rsidR="000033F7" w:rsidRPr="00F966F4">
              <w:rPr>
                <w:rFonts w:asciiTheme="minorHAnsi" w:hAnsiTheme="minorHAnsi" w:cstheme="minorHAnsi"/>
                <w:sz w:val="20"/>
              </w:rPr>
              <w:t>m</w:t>
            </w:r>
            <w:r w:rsidRPr="00F966F4">
              <w:rPr>
                <w:rFonts w:asciiTheme="minorHAnsi" w:hAnsiTheme="minorHAnsi" w:cstheme="minorHAnsi"/>
                <w:sz w:val="20"/>
              </w:rPr>
              <w:t>arkk</w:t>
            </w:r>
            <w:r w:rsidR="001D74A8">
              <w:rPr>
                <w:rFonts w:asciiTheme="minorHAnsi" w:hAnsiTheme="minorHAnsi" w:cstheme="minorHAnsi"/>
                <w:sz w:val="20"/>
              </w:rPr>
              <w:t>i</w:t>
            </w:r>
            <w:r w:rsidRPr="00F966F4">
              <w:rPr>
                <w:rFonts w:asciiTheme="minorHAnsi" w:hAnsiTheme="minorHAnsi" w:cstheme="minorHAnsi"/>
                <w:sz w:val="20"/>
              </w:rPr>
              <w:t>noille saatetut tuotteet</w:t>
            </w:r>
          </w:p>
        </w:tc>
        <w:tc>
          <w:tcPr>
            <w:tcW w:w="1806" w:type="pct"/>
            <w:vMerge w:val="restart"/>
            <w:tcBorders>
              <w:top w:val="single" w:sz="4" w:space="0" w:color="auto"/>
              <w:left w:val="single" w:sz="4" w:space="0" w:color="auto"/>
              <w:right w:val="single" w:sz="4" w:space="0" w:color="auto"/>
            </w:tcBorders>
          </w:tcPr>
          <w:p w14:paraId="5C1B8917" w14:textId="0566A60F" w:rsidR="00847E7F" w:rsidRPr="00F966F4" w:rsidRDefault="00636BC7" w:rsidP="000033F7">
            <w:pPr>
              <w:pStyle w:val="Leipteksti"/>
              <w:spacing w:before="60" w:after="0"/>
              <w:rPr>
                <w:rFonts w:asciiTheme="minorHAnsi" w:hAnsiTheme="minorHAnsi" w:cstheme="minorHAnsi"/>
                <w:i/>
                <w:sz w:val="20"/>
              </w:rPr>
            </w:pPr>
            <w:proofErr w:type="gramStart"/>
            <w:r w:rsidRPr="00F966F4">
              <w:rPr>
                <w:rFonts w:asciiTheme="minorHAnsi" w:hAnsiTheme="minorHAnsi" w:cstheme="minorHAnsi"/>
                <w:i/>
                <w:sz w:val="20"/>
              </w:rPr>
              <w:t>4-6</w:t>
            </w:r>
            <w:proofErr w:type="gramEnd"/>
            <w:r w:rsidR="00847E7F" w:rsidRPr="00F966F4">
              <w:rPr>
                <w:rFonts w:asciiTheme="minorHAnsi" w:hAnsiTheme="minorHAnsi" w:cstheme="minorHAnsi"/>
                <w:i/>
                <w:sz w:val="20"/>
              </w:rPr>
              <w:t xml:space="preserve"> krt/v</w:t>
            </w:r>
          </w:p>
          <w:p w14:paraId="611676B1" w14:textId="77777777" w:rsidR="002342E7" w:rsidRPr="00F966F4" w:rsidRDefault="002342E7" w:rsidP="002342E7">
            <w:pPr>
              <w:pStyle w:val="Leipteksti"/>
              <w:spacing w:before="60" w:after="0"/>
              <w:rPr>
                <w:rFonts w:asciiTheme="minorHAnsi" w:hAnsiTheme="minorHAnsi" w:cstheme="minorHAnsi"/>
                <w:i/>
                <w:sz w:val="20"/>
              </w:rPr>
            </w:pPr>
            <w:r w:rsidRPr="00F966F4">
              <w:rPr>
                <w:rFonts w:asciiTheme="minorHAnsi" w:hAnsiTheme="minorHAnsi" w:cstheme="minorHAnsi"/>
                <w:i/>
                <w:sz w:val="20"/>
              </w:rPr>
              <w:t xml:space="preserve">Itujen vuosituotanto on alle </w:t>
            </w:r>
            <w:r w:rsidR="009E2A29" w:rsidRPr="00F966F4">
              <w:rPr>
                <w:rFonts w:asciiTheme="minorHAnsi" w:hAnsiTheme="minorHAnsi" w:cstheme="minorHAnsi"/>
                <w:i/>
                <w:sz w:val="20"/>
              </w:rPr>
              <w:t>10 000 kg/v</w:t>
            </w:r>
            <w:r w:rsidRPr="00F966F4">
              <w:rPr>
                <w:rFonts w:asciiTheme="minorHAnsi" w:hAnsiTheme="minorHAnsi" w:cstheme="minorHAnsi"/>
                <w:i/>
                <w:sz w:val="20"/>
              </w:rPr>
              <w:t xml:space="preserve">: </w:t>
            </w:r>
          </w:p>
          <w:p w14:paraId="7C2D1198" w14:textId="51E39E6F" w:rsidR="00847E7F" w:rsidRPr="00F966F4" w:rsidRDefault="002342E7" w:rsidP="002342E7">
            <w:pPr>
              <w:pStyle w:val="Leipteksti"/>
              <w:spacing w:before="60" w:after="0"/>
              <w:rPr>
                <w:rFonts w:asciiTheme="minorHAnsi" w:hAnsiTheme="minorHAnsi" w:cstheme="minorHAnsi"/>
                <w:i/>
                <w:sz w:val="20"/>
              </w:rPr>
            </w:pPr>
            <w:r w:rsidRPr="00F966F4">
              <w:rPr>
                <w:rFonts w:asciiTheme="minorHAnsi" w:hAnsiTheme="minorHAnsi" w:cstheme="minorHAnsi"/>
                <w:i/>
                <w:sz w:val="20"/>
              </w:rPr>
              <w:t>V</w:t>
            </w:r>
            <w:r w:rsidR="00301CEA" w:rsidRPr="00F966F4">
              <w:rPr>
                <w:rFonts w:asciiTheme="minorHAnsi" w:hAnsiTheme="minorHAnsi" w:cstheme="minorHAnsi"/>
                <w:i/>
                <w:sz w:val="20"/>
              </w:rPr>
              <w:t xml:space="preserve">alvontaviranomaisen </w:t>
            </w:r>
            <w:r w:rsidR="009E2A29" w:rsidRPr="00F966F4">
              <w:rPr>
                <w:rFonts w:asciiTheme="minorHAnsi" w:hAnsiTheme="minorHAnsi" w:cstheme="minorHAnsi"/>
                <w:i/>
                <w:sz w:val="20"/>
              </w:rPr>
              <w:t>niin arvioidessa</w:t>
            </w:r>
            <w:r w:rsidR="00301CEA" w:rsidRPr="00F966F4">
              <w:rPr>
                <w:rFonts w:asciiTheme="minorHAnsi" w:hAnsiTheme="minorHAnsi" w:cstheme="minorHAnsi"/>
                <w:i/>
                <w:sz w:val="20"/>
              </w:rPr>
              <w:t xml:space="preserve"> näytteenotosta voidaan luopua, jos tulokset ovat olleet hyväksyttävät kolmena peräkkäisenä vuonna.</w:t>
            </w:r>
          </w:p>
        </w:tc>
      </w:tr>
      <w:tr w:rsidR="00326027" w:rsidRPr="000C0C6F" w14:paraId="0377FA39" w14:textId="77777777" w:rsidTr="00326027">
        <w:trPr>
          <w:trHeight w:val="948"/>
        </w:trPr>
        <w:tc>
          <w:tcPr>
            <w:tcW w:w="833" w:type="pct"/>
            <w:vMerge/>
            <w:tcBorders>
              <w:left w:val="single" w:sz="4" w:space="0" w:color="auto"/>
              <w:bottom w:val="single" w:sz="4" w:space="0" w:color="auto"/>
              <w:right w:val="single" w:sz="4" w:space="0" w:color="auto"/>
            </w:tcBorders>
          </w:tcPr>
          <w:p w14:paraId="3BF17542" w14:textId="77777777" w:rsidR="00847E7F" w:rsidRPr="00F966F4" w:rsidRDefault="00847E7F" w:rsidP="000033F7">
            <w:pPr>
              <w:pStyle w:val="Leipteksti"/>
              <w:spacing w:before="60" w:after="0"/>
              <w:rPr>
                <w:rFonts w:asciiTheme="minorHAnsi" w:hAnsiTheme="minorHAnsi" w:cstheme="minorHAnsi"/>
                <w:sz w:val="20"/>
              </w:rPr>
            </w:pPr>
          </w:p>
        </w:tc>
        <w:tc>
          <w:tcPr>
            <w:tcW w:w="416" w:type="pct"/>
            <w:vMerge/>
            <w:tcBorders>
              <w:top w:val="single" w:sz="4" w:space="0" w:color="000000"/>
              <w:left w:val="single" w:sz="4" w:space="0" w:color="auto"/>
              <w:bottom w:val="single" w:sz="4" w:space="0" w:color="000000"/>
              <w:right w:val="single" w:sz="4" w:space="0" w:color="auto"/>
            </w:tcBorders>
            <w:vAlign w:val="center"/>
          </w:tcPr>
          <w:p w14:paraId="392C3E71" w14:textId="77777777" w:rsidR="00847E7F" w:rsidRPr="00F966F4" w:rsidRDefault="00847E7F" w:rsidP="001D74A8">
            <w:pPr>
              <w:pStyle w:val="Leipteksti"/>
              <w:spacing w:after="0"/>
              <w:rPr>
                <w:rFonts w:asciiTheme="minorHAnsi" w:hAnsiTheme="minorHAnsi" w:cstheme="minorHAnsi"/>
                <w:sz w:val="20"/>
              </w:rPr>
            </w:pPr>
          </w:p>
        </w:tc>
        <w:tc>
          <w:tcPr>
            <w:tcW w:w="232" w:type="pct"/>
            <w:tcBorders>
              <w:top w:val="nil"/>
              <w:left w:val="nil"/>
              <w:bottom w:val="single" w:sz="4" w:space="0" w:color="auto"/>
              <w:right w:val="single" w:sz="4" w:space="0" w:color="auto"/>
            </w:tcBorders>
          </w:tcPr>
          <w:p w14:paraId="71644A3E" w14:textId="77777777" w:rsidR="00847E7F" w:rsidRPr="00F966F4" w:rsidRDefault="00847E7F" w:rsidP="000033F7">
            <w:pPr>
              <w:pStyle w:val="Leipteksti"/>
              <w:spacing w:before="60" w:after="0"/>
              <w:jc w:val="center"/>
              <w:rPr>
                <w:rFonts w:asciiTheme="minorHAnsi" w:hAnsiTheme="minorHAnsi" w:cstheme="minorHAnsi"/>
                <w:sz w:val="20"/>
              </w:rPr>
            </w:pPr>
            <w:r w:rsidRPr="00F966F4">
              <w:rPr>
                <w:rFonts w:asciiTheme="minorHAnsi" w:hAnsiTheme="minorHAnsi" w:cstheme="minorHAnsi"/>
                <w:sz w:val="20"/>
              </w:rPr>
              <w:t>5</w:t>
            </w:r>
          </w:p>
        </w:tc>
        <w:tc>
          <w:tcPr>
            <w:tcW w:w="232" w:type="pct"/>
            <w:tcBorders>
              <w:top w:val="single" w:sz="4" w:space="0" w:color="auto"/>
              <w:left w:val="nil"/>
              <w:bottom w:val="single" w:sz="4" w:space="0" w:color="auto"/>
              <w:right w:val="single" w:sz="4" w:space="0" w:color="auto"/>
            </w:tcBorders>
          </w:tcPr>
          <w:p w14:paraId="2F811A85" w14:textId="77777777" w:rsidR="00847E7F" w:rsidRPr="00F966F4" w:rsidRDefault="00847E7F" w:rsidP="000033F7">
            <w:pPr>
              <w:pStyle w:val="Leipteksti"/>
              <w:spacing w:before="60" w:after="0"/>
              <w:jc w:val="center"/>
              <w:rPr>
                <w:rFonts w:asciiTheme="minorHAnsi" w:hAnsiTheme="minorHAnsi" w:cstheme="minorHAnsi"/>
                <w:sz w:val="20"/>
              </w:rPr>
            </w:pPr>
            <w:r w:rsidRPr="00F966F4">
              <w:rPr>
                <w:rFonts w:asciiTheme="minorHAnsi" w:hAnsiTheme="minorHAnsi" w:cstheme="minorHAnsi"/>
                <w:sz w:val="20"/>
              </w:rPr>
              <w:t>0</w:t>
            </w:r>
          </w:p>
        </w:tc>
        <w:tc>
          <w:tcPr>
            <w:tcW w:w="324" w:type="pct"/>
            <w:gridSpan w:val="2"/>
            <w:tcBorders>
              <w:top w:val="single" w:sz="4" w:space="0" w:color="auto"/>
              <w:left w:val="nil"/>
              <w:bottom w:val="single" w:sz="4" w:space="0" w:color="auto"/>
              <w:right w:val="single" w:sz="4" w:space="0" w:color="000000"/>
            </w:tcBorders>
          </w:tcPr>
          <w:p w14:paraId="3373260F" w14:textId="77777777" w:rsidR="00DF7734" w:rsidRDefault="00847E7F" w:rsidP="00DF7734">
            <w:pPr>
              <w:pStyle w:val="Leipteksti"/>
              <w:spacing w:after="0"/>
              <w:rPr>
                <w:rFonts w:asciiTheme="minorHAnsi" w:hAnsiTheme="minorHAnsi" w:cstheme="minorHAnsi"/>
                <w:sz w:val="20"/>
              </w:rPr>
            </w:pPr>
            <w:r w:rsidRPr="00F966F4">
              <w:rPr>
                <w:rFonts w:asciiTheme="minorHAnsi" w:hAnsiTheme="minorHAnsi" w:cstheme="minorHAnsi"/>
                <w:sz w:val="20"/>
              </w:rPr>
              <w:t xml:space="preserve">Ei </w:t>
            </w:r>
          </w:p>
          <w:p w14:paraId="0A2E0D7E" w14:textId="7939A4C6" w:rsidR="00DF7734" w:rsidRDefault="00847E7F" w:rsidP="00DF7734">
            <w:pPr>
              <w:pStyle w:val="Leipteksti"/>
              <w:spacing w:after="0"/>
              <w:rPr>
                <w:rFonts w:asciiTheme="minorHAnsi" w:hAnsiTheme="minorHAnsi" w:cstheme="minorHAnsi"/>
                <w:sz w:val="20"/>
              </w:rPr>
            </w:pPr>
            <w:r w:rsidRPr="00F966F4">
              <w:rPr>
                <w:rFonts w:asciiTheme="minorHAnsi" w:hAnsiTheme="minorHAnsi" w:cstheme="minorHAnsi"/>
                <w:sz w:val="20"/>
              </w:rPr>
              <w:t>todett</w:t>
            </w:r>
            <w:r w:rsidR="003F47C2" w:rsidRPr="00F966F4">
              <w:rPr>
                <w:rFonts w:asciiTheme="minorHAnsi" w:hAnsiTheme="minorHAnsi" w:cstheme="minorHAnsi"/>
                <w:sz w:val="20"/>
              </w:rPr>
              <w:t>a</w:t>
            </w:r>
            <w:r w:rsidR="00DF7734">
              <w:rPr>
                <w:rFonts w:asciiTheme="minorHAnsi" w:hAnsiTheme="minorHAnsi" w:cstheme="minorHAnsi"/>
                <w:sz w:val="20"/>
              </w:rPr>
              <w:t>-</w:t>
            </w:r>
            <w:proofErr w:type="spellStart"/>
            <w:r w:rsidR="003F47C2" w:rsidRPr="00F966F4">
              <w:rPr>
                <w:rFonts w:asciiTheme="minorHAnsi" w:hAnsiTheme="minorHAnsi" w:cstheme="minorHAnsi"/>
                <w:sz w:val="20"/>
              </w:rPr>
              <w:t>vissa</w:t>
            </w:r>
            <w:proofErr w:type="spellEnd"/>
            <w:r w:rsidR="003F47C2" w:rsidRPr="00F966F4">
              <w:rPr>
                <w:rFonts w:asciiTheme="minorHAnsi" w:hAnsiTheme="minorHAnsi" w:cstheme="minorHAnsi"/>
                <w:sz w:val="20"/>
              </w:rPr>
              <w:t xml:space="preserve"> </w:t>
            </w:r>
          </w:p>
          <w:p w14:paraId="06E32CAC" w14:textId="7EC94376" w:rsidR="00847E7F" w:rsidRPr="00F966F4" w:rsidRDefault="00847E7F" w:rsidP="00DF7734">
            <w:pPr>
              <w:pStyle w:val="Leipteksti"/>
              <w:spacing w:after="0"/>
              <w:rPr>
                <w:rFonts w:asciiTheme="minorHAnsi" w:hAnsiTheme="minorHAnsi" w:cstheme="minorHAnsi"/>
                <w:sz w:val="20"/>
              </w:rPr>
            </w:pPr>
            <w:r w:rsidRPr="00F966F4">
              <w:rPr>
                <w:rFonts w:asciiTheme="minorHAnsi" w:hAnsiTheme="minorHAnsi" w:cstheme="minorHAnsi"/>
                <w:sz w:val="20"/>
              </w:rPr>
              <w:t>25 g</w:t>
            </w:r>
            <w:r w:rsidR="003F47C2" w:rsidRPr="00F966F4">
              <w:rPr>
                <w:rFonts w:asciiTheme="minorHAnsi" w:hAnsiTheme="minorHAnsi" w:cstheme="minorHAnsi"/>
                <w:sz w:val="20"/>
              </w:rPr>
              <w:t>:ssa</w:t>
            </w:r>
            <w:r w:rsidRPr="00F966F4">
              <w:rPr>
                <w:rFonts w:asciiTheme="minorHAnsi" w:hAnsiTheme="minorHAnsi" w:cstheme="minorHAnsi"/>
                <w:sz w:val="20"/>
              </w:rPr>
              <w:t xml:space="preserve"> </w:t>
            </w:r>
            <w:r w:rsidRPr="00F966F4">
              <w:rPr>
                <w:rFonts w:asciiTheme="minorHAnsi" w:hAnsiTheme="minorHAnsi" w:cstheme="minorHAnsi"/>
                <w:sz w:val="20"/>
                <w:vertAlign w:val="superscript"/>
              </w:rPr>
              <w:t>7</w:t>
            </w:r>
          </w:p>
        </w:tc>
        <w:tc>
          <w:tcPr>
            <w:tcW w:w="416" w:type="pct"/>
            <w:tcBorders>
              <w:top w:val="nil"/>
              <w:left w:val="nil"/>
              <w:bottom w:val="single" w:sz="4" w:space="0" w:color="auto"/>
              <w:right w:val="single" w:sz="4" w:space="0" w:color="auto"/>
            </w:tcBorders>
          </w:tcPr>
          <w:p w14:paraId="5435797B" w14:textId="77777777" w:rsidR="00847E7F" w:rsidRPr="00F966F4" w:rsidRDefault="00847E7F" w:rsidP="000033F7">
            <w:pPr>
              <w:pStyle w:val="Leipteksti"/>
              <w:spacing w:before="60" w:after="0"/>
              <w:rPr>
                <w:rFonts w:asciiTheme="minorHAnsi" w:hAnsiTheme="minorHAnsi" w:cstheme="minorHAnsi"/>
                <w:sz w:val="20"/>
              </w:rPr>
            </w:pPr>
            <w:r w:rsidRPr="00F966F4">
              <w:rPr>
                <w:rFonts w:asciiTheme="minorHAnsi" w:hAnsiTheme="minorHAnsi" w:cstheme="minorHAnsi"/>
                <w:sz w:val="20"/>
              </w:rPr>
              <w:t>EN/ISO 11290-1</w:t>
            </w:r>
          </w:p>
        </w:tc>
        <w:tc>
          <w:tcPr>
            <w:tcW w:w="740" w:type="pct"/>
            <w:tcBorders>
              <w:top w:val="nil"/>
              <w:left w:val="nil"/>
              <w:bottom w:val="single" w:sz="4" w:space="0" w:color="auto"/>
              <w:right w:val="single" w:sz="4" w:space="0" w:color="auto"/>
            </w:tcBorders>
          </w:tcPr>
          <w:p w14:paraId="228249F6" w14:textId="77777777" w:rsidR="00847E7F" w:rsidRPr="00F966F4" w:rsidRDefault="00847E7F" w:rsidP="000033F7">
            <w:pPr>
              <w:pStyle w:val="Leipteksti"/>
              <w:spacing w:before="60" w:after="0"/>
              <w:rPr>
                <w:rFonts w:asciiTheme="minorHAnsi" w:hAnsiTheme="minorHAnsi" w:cstheme="minorHAnsi"/>
                <w:sz w:val="20"/>
              </w:rPr>
            </w:pPr>
            <w:r w:rsidRPr="00F966F4">
              <w:rPr>
                <w:rFonts w:asciiTheme="minorHAnsi" w:hAnsiTheme="minorHAnsi" w:cstheme="minorHAnsi"/>
                <w:sz w:val="20"/>
              </w:rPr>
              <w:t>Ennen kuin elintarvike on lähtenyt sen tuottaneen elintarvikealan toimijan välittömästä valvonnasta</w:t>
            </w:r>
          </w:p>
        </w:tc>
        <w:tc>
          <w:tcPr>
            <w:tcW w:w="1806" w:type="pct"/>
            <w:vMerge/>
            <w:tcBorders>
              <w:left w:val="single" w:sz="4" w:space="0" w:color="auto"/>
              <w:bottom w:val="single" w:sz="4" w:space="0" w:color="000000"/>
              <w:right w:val="single" w:sz="4" w:space="0" w:color="auto"/>
            </w:tcBorders>
          </w:tcPr>
          <w:p w14:paraId="63B720F3" w14:textId="221415BD" w:rsidR="00847E7F" w:rsidRPr="00F966F4" w:rsidRDefault="00847E7F" w:rsidP="000033F7">
            <w:pPr>
              <w:pStyle w:val="Leipteksti"/>
              <w:spacing w:before="60" w:after="0"/>
              <w:rPr>
                <w:rFonts w:asciiTheme="minorHAnsi" w:hAnsiTheme="minorHAnsi" w:cstheme="minorHAnsi"/>
                <w:i/>
                <w:sz w:val="20"/>
              </w:rPr>
            </w:pPr>
          </w:p>
        </w:tc>
      </w:tr>
      <w:tr w:rsidR="00326027" w:rsidRPr="000C0C6F" w14:paraId="4028D337" w14:textId="77777777" w:rsidTr="00326027">
        <w:trPr>
          <w:trHeight w:val="1062"/>
        </w:trPr>
        <w:tc>
          <w:tcPr>
            <w:tcW w:w="833" w:type="pct"/>
            <w:tcBorders>
              <w:top w:val="single" w:sz="4" w:space="0" w:color="auto"/>
              <w:left w:val="single" w:sz="4" w:space="0" w:color="auto"/>
              <w:bottom w:val="single" w:sz="4" w:space="0" w:color="auto"/>
              <w:right w:val="single" w:sz="4" w:space="0" w:color="auto"/>
            </w:tcBorders>
          </w:tcPr>
          <w:p w14:paraId="7E277EEA" w14:textId="77777777" w:rsidR="004B1EF0" w:rsidRPr="00F966F4" w:rsidRDefault="00847E7F" w:rsidP="000033F7">
            <w:pPr>
              <w:pStyle w:val="Leipteksti"/>
              <w:spacing w:before="60" w:after="0"/>
              <w:rPr>
                <w:rFonts w:asciiTheme="minorHAnsi" w:hAnsiTheme="minorHAnsi" w:cstheme="minorHAnsi"/>
                <w:sz w:val="20"/>
                <w:vertAlign w:val="superscript"/>
              </w:rPr>
            </w:pPr>
            <w:r w:rsidRPr="00F966F4">
              <w:rPr>
                <w:rFonts w:asciiTheme="minorHAnsi" w:hAnsiTheme="minorHAnsi" w:cstheme="minorHAnsi"/>
                <w:sz w:val="20"/>
              </w:rPr>
              <w:t xml:space="preserve">1.3. Sellaisenaan syötävät </w:t>
            </w:r>
            <w:r w:rsidR="000033F7" w:rsidRPr="00F966F4">
              <w:rPr>
                <w:rFonts w:asciiTheme="minorHAnsi" w:hAnsiTheme="minorHAnsi" w:cstheme="minorHAnsi"/>
                <w:sz w:val="20"/>
              </w:rPr>
              <w:t>e</w:t>
            </w:r>
            <w:r w:rsidRPr="00F966F4">
              <w:rPr>
                <w:rFonts w:asciiTheme="minorHAnsi" w:hAnsiTheme="minorHAnsi" w:cstheme="minorHAnsi"/>
                <w:sz w:val="20"/>
              </w:rPr>
              <w:t xml:space="preserve">lintarvikkeet, joissa </w:t>
            </w:r>
            <w:r w:rsidRPr="00F966F4">
              <w:rPr>
                <w:rFonts w:asciiTheme="minorHAnsi" w:hAnsiTheme="minorHAnsi" w:cstheme="minorHAnsi"/>
                <w:i/>
                <w:sz w:val="20"/>
              </w:rPr>
              <w:t xml:space="preserve">Listeria </w:t>
            </w:r>
            <w:proofErr w:type="spellStart"/>
            <w:r w:rsidRPr="00F966F4">
              <w:rPr>
                <w:rFonts w:asciiTheme="minorHAnsi" w:hAnsiTheme="minorHAnsi" w:cstheme="minorHAnsi"/>
                <w:i/>
                <w:sz w:val="20"/>
              </w:rPr>
              <w:t>monocytogenes</w:t>
            </w:r>
            <w:proofErr w:type="spellEnd"/>
            <w:r w:rsidRPr="00F966F4">
              <w:rPr>
                <w:rFonts w:asciiTheme="minorHAnsi" w:hAnsiTheme="minorHAnsi" w:cstheme="minorHAnsi"/>
                <w:sz w:val="20"/>
              </w:rPr>
              <w:t xml:space="preserve"> ei voi kasvaa </w:t>
            </w:r>
            <w:r w:rsidRPr="00F966F4">
              <w:rPr>
                <w:rFonts w:asciiTheme="minorHAnsi" w:hAnsiTheme="minorHAnsi" w:cstheme="minorHAnsi"/>
                <w:sz w:val="20"/>
                <w:vertAlign w:val="superscript"/>
              </w:rPr>
              <w:t>4</w:t>
            </w:r>
            <w:r w:rsidRPr="00F966F4">
              <w:rPr>
                <w:rFonts w:asciiTheme="minorHAnsi" w:hAnsiTheme="minorHAnsi" w:cstheme="minorHAnsi"/>
                <w:sz w:val="20"/>
              </w:rPr>
              <w:t xml:space="preserve"> </w:t>
            </w:r>
            <w:r w:rsidRPr="00F966F4">
              <w:rPr>
                <w:rFonts w:asciiTheme="minorHAnsi" w:hAnsiTheme="minorHAnsi" w:cstheme="minorHAnsi"/>
                <w:sz w:val="20"/>
                <w:vertAlign w:val="superscript"/>
              </w:rPr>
              <w:t>8</w:t>
            </w:r>
          </w:p>
          <w:p w14:paraId="6DE6D42C" w14:textId="4B7CD915" w:rsidR="00847E7F" w:rsidRPr="00F966F4" w:rsidRDefault="004B1EF0" w:rsidP="000033F7">
            <w:pPr>
              <w:pStyle w:val="Leipteksti"/>
              <w:spacing w:before="60" w:after="0"/>
              <w:rPr>
                <w:rFonts w:asciiTheme="minorHAnsi" w:hAnsiTheme="minorHAnsi" w:cstheme="minorHAnsi"/>
                <w:sz w:val="20"/>
              </w:rPr>
            </w:pPr>
            <w:r w:rsidRPr="00F966F4">
              <w:rPr>
                <w:rFonts w:asciiTheme="minorHAnsi" w:hAnsiTheme="minorHAnsi" w:cstheme="minorHAnsi"/>
                <w:i/>
                <w:sz w:val="20"/>
              </w:rPr>
              <w:t>I</w:t>
            </w:r>
            <w:r w:rsidR="00847E7F" w:rsidRPr="00F966F4">
              <w:rPr>
                <w:rFonts w:asciiTheme="minorHAnsi" w:hAnsiTheme="minorHAnsi" w:cstheme="minorHAnsi"/>
                <w:i/>
                <w:sz w:val="20"/>
              </w:rPr>
              <w:t>dut,</w:t>
            </w:r>
            <w:r w:rsidR="00847E7F" w:rsidRPr="00F966F4">
              <w:rPr>
                <w:rFonts w:asciiTheme="minorHAnsi" w:hAnsiTheme="minorHAnsi" w:cstheme="minorHAnsi"/>
                <w:sz w:val="20"/>
              </w:rPr>
              <w:t xml:space="preserve"> joiden myyntiaika alle 5 vrk</w:t>
            </w:r>
            <w:r w:rsidR="00006943" w:rsidRPr="00F966F4">
              <w:rPr>
                <w:rFonts w:asciiTheme="minorHAnsi" w:hAnsiTheme="minorHAnsi" w:cstheme="minorHAnsi"/>
                <w:sz w:val="20"/>
              </w:rPr>
              <w:t>.</w:t>
            </w:r>
          </w:p>
        </w:tc>
        <w:tc>
          <w:tcPr>
            <w:tcW w:w="416" w:type="pct"/>
            <w:tcBorders>
              <w:top w:val="nil"/>
              <w:left w:val="single" w:sz="4" w:space="0" w:color="auto"/>
              <w:bottom w:val="single" w:sz="4" w:space="0" w:color="000000"/>
              <w:right w:val="single" w:sz="4" w:space="0" w:color="auto"/>
            </w:tcBorders>
          </w:tcPr>
          <w:p w14:paraId="17EB19D5" w14:textId="77777777" w:rsidR="001D74A8" w:rsidRDefault="00847E7F" w:rsidP="001D74A8">
            <w:pPr>
              <w:pStyle w:val="Leipteksti"/>
              <w:spacing w:after="0"/>
              <w:rPr>
                <w:rFonts w:asciiTheme="minorHAnsi" w:hAnsiTheme="minorHAnsi" w:cstheme="minorHAnsi"/>
                <w:i/>
                <w:sz w:val="20"/>
              </w:rPr>
            </w:pPr>
            <w:r w:rsidRPr="00F966F4">
              <w:rPr>
                <w:rFonts w:asciiTheme="minorHAnsi" w:hAnsiTheme="minorHAnsi" w:cstheme="minorHAnsi"/>
                <w:i/>
                <w:sz w:val="20"/>
              </w:rPr>
              <w:t>Listeria mono</w:t>
            </w:r>
            <w:r w:rsidR="00F966F4">
              <w:rPr>
                <w:rFonts w:asciiTheme="minorHAnsi" w:hAnsiTheme="minorHAnsi" w:cstheme="minorHAnsi"/>
                <w:i/>
                <w:sz w:val="20"/>
              </w:rPr>
              <w:t>-</w:t>
            </w:r>
          </w:p>
          <w:p w14:paraId="4B668C00" w14:textId="4DC84AD1" w:rsidR="00847E7F" w:rsidRPr="00F966F4" w:rsidRDefault="00847E7F" w:rsidP="001D74A8">
            <w:pPr>
              <w:pStyle w:val="Leipteksti"/>
              <w:spacing w:after="0"/>
              <w:rPr>
                <w:rFonts w:asciiTheme="minorHAnsi" w:hAnsiTheme="minorHAnsi" w:cstheme="minorHAnsi"/>
                <w:i/>
                <w:sz w:val="20"/>
              </w:rPr>
            </w:pPr>
            <w:proofErr w:type="spellStart"/>
            <w:r w:rsidRPr="00F966F4">
              <w:rPr>
                <w:rFonts w:asciiTheme="minorHAnsi" w:hAnsiTheme="minorHAnsi" w:cstheme="minorHAnsi"/>
                <w:i/>
                <w:sz w:val="20"/>
              </w:rPr>
              <w:t>cytogenes</w:t>
            </w:r>
            <w:proofErr w:type="spellEnd"/>
          </w:p>
        </w:tc>
        <w:tc>
          <w:tcPr>
            <w:tcW w:w="232" w:type="pct"/>
            <w:tcBorders>
              <w:top w:val="nil"/>
              <w:left w:val="single" w:sz="4" w:space="0" w:color="auto"/>
              <w:bottom w:val="single" w:sz="4" w:space="0" w:color="auto"/>
              <w:right w:val="single" w:sz="4" w:space="0" w:color="auto"/>
            </w:tcBorders>
          </w:tcPr>
          <w:p w14:paraId="3815CB1F" w14:textId="77777777" w:rsidR="00847E7F" w:rsidRPr="00F966F4" w:rsidRDefault="00847E7F" w:rsidP="000033F7">
            <w:pPr>
              <w:pStyle w:val="Leipteksti"/>
              <w:spacing w:before="60" w:after="0"/>
              <w:jc w:val="center"/>
              <w:rPr>
                <w:rFonts w:asciiTheme="minorHAnsi" w:hAnsiTheme="minorHAnsi" w:cstheme="minorHAnsi"/>
                <w:sz w:val="20"/>
              </w:rPr>
            </w:pPr>
            <w:r w:rsidRPr="00F966F4">
              <w:rPr>
                <w:rFonts w:asciiTheme="minorHAnsi" w:hAnsiTheme="minorHAnsi" w:cstheme="minorHAnsi"/>
                <w:sz w:val="20"/>
              </w:rPr>
              <w:t>5</w:t>
            </w:r>
          </w:p>
        </w:tc>
        <w:tc>
          <w:tcPr>
            <w:tcW w:w="232" w:type="pct"/>
            <w:tcBorders>
              <w:top w:val="nil"/>
              <w:left w:val="single" w:sz="4" w:space="0" w:color="auto"/>
              <w:bottom w:val="single" w:sz="4" w:space="0" w:color="auto"/>
              <w:right w:val="single" w:sz="4" w:space="0" w:color="auto"/>
            </w:tcBorders>
          </w:tcPr>
          <w:p w14:paraId="371E260D" w14:textId="77777777" w:rsidR="00847E7F" w:rsidRPr="00F966F4" w:rsidRDefault="00847E7F" w:rsidP="000033F7">
            <w:pPr>
              <w:pStyle w:val="Leipteksti"/>
              <w:spacing w:before="60" w:after="0"/>
              <w:jc w:val="center"/>
              <w:rPr>
                <w:rFonts w:asciiTheme="minorHAnsi" w:hAnsiTheme="minorHAnsi" w:cstheme="minorHAnsi"/>
                <w:sz w:val="20"/>
              </w:rPr>
            </w:pPr>
            <w:r w:rsidRPr="00F966F4">
              <w:rPr>
                <w:rFonts w:asciiTheme="minorHAnsi" w:hAnsiTheme="minorHAnsi" w:cstheme="minorHAnsi"/>
                <w:sz w:val="20"/>
              </w:rPr>
              <w:t>0</w:t>
            </w:r>
          </w:p>
        </w:tc>
        <w:tc>
          <w:tcPr>
            <w:tcW w:w="324" w:type="pct"/>
            <w:gridSpan w:val="2"/>
            <w:tcBorders>
              <w:top w:val="single" w:sz="4" w:space="0" w:color="auto"/>
              <w:left w:val="single" w:sz="4" w:space="0" w:color="auto"/>
              <w:bottom w:val="single" w:sz="4" w:space="0" w:color="auto"/>
              <w:right w:val="single" w:sz="4" w:space="0" w:color="auto"/>
            </w:tcBorders>
          </w:tcPr>
          <w:p w14:paraId="1AA686A2" w14:textId="77777777" w:rsidR="00847E7F" w:rsidRPr="00F966F4" w:rsidRDefault="00847E7F" w:rsidP="00DF7734">
            <w:pPr>
              <w:pStyle w:val="Leipteksti"/>
              <w:spacing w:after="0"/>
              <w:rPr>
                <w:rFonts w:asciiTheme="minorHAnsi" w:hAnsiTheme="minorHAnsi" w:cstheme="minorHAnsi"/>
                <w:sz w:val="20"/>
              </w:rPr>
            </w:pPr>
            <w:r w:rsidRPr="00F966F4">
              <w:rPr>
                <w:rFonts w:asciiTheme="minorHAnsi" w:hAnsiTheme="minorHAnsi" w:cstheme="minorHAnsi"/>
                <w:sz w:val="20"/>
              </w:rPr>
              <w:t xml:space="preserve">100 </w:t>
            </w:r>
            <w:proofErr w:type="spellStart"/>
            <w:r w:rsidRPr="00F966F4">
              <w:rPr>
                <w:rFonts w:asciiTheme="minorHAnsi" w:hAnsiTheme="minorHAnsi" w:cstheme="minorHAnsi"/>
                <w:sz w:val="20"/>
              </w:rPr>
              <w:t>pmy</w:t>
            </w:r>
            <w:proofErr w:type="spellEnd"/>
            <w:r w:rsidRPr="00F966F4">
              <w:rPr>
                <w:rFonts w:asciiTheme="minorHAnsi" w:hAnsiTheme="minorHAnsi" w:cstheme="minorHAnsi"/>
                <w:sz w:val="20"/>
              </w:rPr>
              <w:t>/g</w:t>
            </w:r>
          </w:p>
        </w:tc>
        <w:tc>
          <w:tcPr>
            <w:tcW w:w="416" w:type="pct"/>
            <w:tcBorders>
              <w:top w:val="nil"/>
              <w:left w:val="single" w:sz="4" w:space="0" w:color="auto"/>
              <w:bottom w:val="single" w:sz="4" w:space="0" w:color="auto"/>
              <w:right w:val="single" w:sz="4" w:space="0" w:color="auto"/>
            </w:tcBorders>
          </w:tcPr>
          <w:p w14:paraId="0187BA64" w14:textId="77777777" w:rsidR="00847E7F" w:rsidRPr="00F966F4" w:rsidRDefault="00847E7F" w:rsidP="000033F7">
            <w:pPr>
              <w:pStyle w:val="Leipteksti"/>
              <w:spacing w:before="60" w:after="0"/>
              <w:rPr>
                <w:rFonts w:asciiTheme="minorHAnsi" w:hAnsiTheme="minorHAnsi" w:cstheme="minorHAnsi"/>
                <w:sz w:val="20"/>
              </w:rPr>
            </w:pPr>
            <w:r w:rsidRPr="00F966F4">
              <w:rPr>
                <w:rFonts w:asciiTheme="minorHAnsi" w:hAnsiTheme="minorHAnsi" w:cstheme="minorHAnsi"/>
                <w:sz w:val="20"/>
              </w:rPr>
              <w:t xml:space="preserve">EN/ISO 11290-2 </w:t>
            </w:r>
            <w:r w:rsidRPr="00F966F4">
              <w:rPr>
                <w:rFonts w:asciiTheme="minorHAnsi" w:hAnsiTheme="minorHAnsi" w:cstheme="minorHAnsi"/>
                <w:sz w:val="20"/>
                <w:vertAlign w:val="superscript"/>
              </w:rPr>
              <w:t>6</w:t>
            </w:r>
          </w:p>
        </w:tc>
        <w:tc>
          <w:tcPr>
            <w:tcW w:w="740" w:type="pct"/>
            <w:tcBorders>
              <w:top w:val="nil"/>
              <w:left w:val="single" w:sz="4" w:space="0" w:color="auto"/>
              <w:bottom w:val="single" w:sz="4" w:space="0" w:color="auto"/>
              <w:right w:val="single" w:sz="4" w:space="0" w:color="auto"/>
            </w:tcBorders>
          </w:tcPr>
          <w:p w14:paraId="4F063105" w14:textId="58AD8482" w:rsidR="00847E7F" w:rsidRPr="00F966F4" w:rsidRDefault="00847E7F" w:rsidP="000033F7">
            <w:pPr>
              <w:pStyle w:val="Leipteksti"/>
              <w:spacing w:before="60" w:after="0"/>
              <w:rPr>
                <w:rFonts w:asciiTheme="minorHAnsi" w:hAnsiTheme="minorHAnsi" w:cstheme="minorHAnsi"/>
                <w:sz w:val="20"/>
              </w:rPr>
            </w:pPr>
            <w:r w:rsidRPr="00F966F4">
              <w:rPr>
                <w:rFonts w:asciiTheme="minorHAnsi" w:hAnsiTheme="minorHAnsi" w:cstheme="minorHAnsi"/>
                <w:sz w:val="20"/>
              </w:rPr>
              <w:t xml:space="preserve">Myyntiaikana </w:t>
            </w:r>
            <w:r w:rsidR="000033F7" w:rsidRPr="00F966F4">
              <w:rPr>
                <w:rFonts w:asciiTheme="minorHAnsi" w:hAnsiTheme="minorHAnsi" w:cstheme="minorHAnsi"/>
                <w:sz w:val="20"/>
              </w:rPr>
              <w:t>m</w:t>
            </w:r>
            <w:r w:rsidRPr="00F966F4">
              <w:rPr>
                <w:rFonts w:asciiTheme="minorHAnsi" w:hAnsiTheme="minorHAnsi" w:cstheme="minorHAnsi"/>
                <w:sz w:val="20"/>
              </w:rPr>
              <w:t>arkkinoille saatetut tuotteet</w:t>
            </w:r>
          </w:p>
        </w:tc>
        <w:tc>
          <w:tcPr>
            <w:tcW w:w="1806" w:type="pct"/>
            <w:tcBorders>
              <w:top w:val="single" w:sz="4" w:space="0" w:color="auto"/>
              <w:left w:val="single" w:sz="4" w:space="0" w:color="auto"/>
              <w:bottom w:val="single" w:sz="4" w:space="0" w:color="auto"/>
              <w:right w:val="single" w:sz="4" w:space="0" w:color="auto"/>
            </w:tcBorders>
          </w:tcPr>
          <w:p w14:paraId="14E56A39" w14:textId="06573621" w:rsidR="00847E7F" w:rsidRPr="00F966F4" w:rsidRDefault="00636BC7" w:rsidP="000033F7">
            <w:pPr>
              <w:pStyle w:val="Leipteksti"/>
              <w:spacing w:before="60" w:after="0"/>
              <w:rPr>
                <w:rFonts w:asciiTheme="minorHAnsi" w:hAnsiTheme="minorHAnsi" w:cstheme="minorHAnsi"/>
                <w:i/>
                <w:sz w:val="20"/>
              </w:rPr>
            </w:pPr>
            <w:r w:rsidRPr="00F966F4">
              <w:rPr>
                <w:rFonts w:asciiTheme="minorHAnsi" w:hAnsiTheme="minorHAnsi" w:cstheme="minorHAnsi"/>
                <w:i/>
                <w:sz w:val="20"/>
              </w:rPr>
              <w:t>Ei näytteitä</w:t>
            </w:r>
          </w:p>
        </w:tc>
      </w:tr>
      <w:tr w:rsidR="00326027" w:rsidRPr="000C0C6F" w14:paraId="14218E01" w14:textId="77777777" w:rsidTr="00326027">
        <w:trPr>
          <w:trHeight w:val="525"/>
        </w:trPr>
        <w:tc>
          <w:tcPr>
            <w:tcW w:w="833" w:type="pct"/>
            <w:tcBorders>
              <w:top w:val="single" w:sz="4" w:space="0" w:color="auto"/>
              <w:left w:val="single" w:sz="4" w:space="0" w:color="auto"/>
              <w:bottom w:val="single" w:sz="4" w:space="0" w:color="auto"/>
              <w:right w:val="single" w:sz="4" w:space="0" w:color="auto"/>
            </w:tcBorders>
          </w:tcPr>
          <w:p w14:paraId="35B09694" w14:textId="20544638" w:rsidR="0092771A" w:rsidRPr="00F966F4" w:rsidRDefault="0092771A" w:rsidP="0092771A">
            <w:pPr>
              <w:pStyle w:val="Leipteksti"/>
              <w:spacing w:before="60" w:after="0"/>
              <w:rPr>
                <w:rFonts w:asciiTheme="minorHAnsi" w:hAnsiTheme="minorHAnsi" w:cstheme="minorHAnsi"/>
                <w:sz w:val="20"/>
                <w:vertAlign w:val="superscript"/>
              </w:rPr>
            </w:pPr>
            <w:r w:rsidRPr="00F966F4">
              <w:rPr>
                <w:rFonts w:asciiTheme="minorHAnsi" w:hAnsiTheme="minorHAnsi" w:cstheme="minorHAnsi"/>
                <w:sz w:val="20"/>
              </w:rPr>
              <w:t xml:space="preserve">1.18. Idätetyt siemenet (sellaisenaan syötävät) </w:t>
            </w:r>
          </w:p>
          <w:p w14:paraId="261F93FC" w14:textId="77777777" w:rsidR="00B370E9" w:rsidRPr="00F966F4" w:rsidRDefault="00B370E9" w:rsidP="0092771A">
            <w:pPr>
              <w:pStyle w:val="Leipteksti"/>
              <w:spacing w:before="60" w:after="0"/>
              <w:rPr>
                <w:rFonts w:asciiTheme="minorHAnsi" w:hAnsiTheme="minorHAnsi" w:cstheme="minorHAnsi"/>
                <w:i/>
                <w:iCs/>
                <w:sz w:val="20"/>
              </w:rPr>
            </w:pPr>
          </w:p>
          <w:p w14:paraId="47B3D874" w14:textId="03FC5A2E" w:rsidR="00B370E9" w:rsidRPr="00F966F4" w:rsidRDefault="00B370E9">
            <w:pPr>
              <w:pStyle w:val="Leipteksti"/>
              <w:spacing w:before="60" w:after="0"/>
              <w:rPr>
                <w:rFonts w:asciiTheme="minorHAnsi" w:hAnsiTheme="minorHAnsi" w:cstheme="minorHAnsi"/>
                <w:i/>
                <w:iCs/>
                <w:sz w:val="20"/>
              </w:rPr>
            </w:pPr>
            <w:r w:rsidRPr="00F966F4">
              <w:rPr>
                <w:rFonts w:asciiTheme="minorHAnsi" w:hAnsiTheme="minorHAnsi" w:cstheme="minorHAnsi"/>
                <w:i/>
                <w:iCs/>
                <w:sz w:val="20"/>
              </w:rPr>
              <w:t>V</w:t>
            </w:r>
            <w:r w:rsidR="0092771A" w:rsidRPr="00F966F4">
              <w:rPr>
                <w:rFonts w:asciiTheme="minorHAnsi" w:hAnsiTheme="minorHAnsi" w:cstheme="minorHAnsi"/>
                <w:i/>
                <w:iCs/>
                <w:sz w:val="20"/>
              </w:rPr>
              <w:t>ersot</w:t>
            </w:r>
            <w:r w:rsidRPr="00F966F4">
              <w:rPr>
                <w:rFonts w:asciiTheme="minorHAnsi" w:hAnsiTheme="minorHAnsi" w:cstheme="minorHAnsi"/>
                <w:i/>
                <w:iCs/>
                <w:sz w:val="20"/>
              </w:rPr>
              <w:t xml:space="preserve"> ks. määritelmä liitteen alusta</w:t>
            </w:r>
          </w:p>
        </w:tc>
        <w:tc>
          <w:tcPr>
            <w:tcW w:w="416" w:type="pct"/>
            <w:tcBorders>
              <w:top w:val="nil"/>
              <w:left w:val="nil"/>
              <w:bottom w:val="single" w:sz="4" w:space="0" w:color="auto"/>
              <w:right w:val="single" w:sz="4" w:space="0" w:color="auto"/>
            </w:tcBorders>
          </w:tcPr>
          <w:p w14:paraId="5983C0A4" w14:textId="649B3073" w:rsidR="0092771A" w:rsidRPr="00F966F4" w:rsidRDefault="0092771A" w:rsidP="0092771A">
            <w:pPr>
              <w:pStyle w:val="Leipteksti"/>
              <w:spacing w:before="60" w:after="0"/>
              <w:rPr>
                <w:rFonts w:asciiTheme="minorHAnsi" w:hAnsiTheme="minorHAnsi" w:cstheme="minorHAnsi"/>
                <w:i/>
                <w:sz w:val="20"/>
              </w:rPr>
            </w:pPr>
            <w:r w:rsidRPr="00F966F4">
              <w:rPr>
                <w:rFonts w:asciiTheme="minorHAnsi" w:hAnsiTheme="minorHAnsi" w:cstheme="minorHAnsi"/>
                <w:i/>
                <w:sz w:val="20"/>
              </w:rPr>
              <w:t>Salmonella</w:t>
            </w:r>
          </w:p>
        </w:tc>
        <w:tc>
          <w:tcPr>
            <w:tcW w:w="232" w:type="pct"/>
            <w:tcBorders>
              <w:top w:val="nil"/>
              <w:left w:val="nil"/>
              <w:bottom w:val="single" w:sz="4" w:space="0" w:color="auto"/>
              <w:right w:val="single" w:sz="4" w:space="0" w:color="auto"/>
            </w:tcBorders>
          </w:tcPr>
          <w:p w14:paraId="2E824000" w14:textId="309E90B5" w:rsidR="0092771A" w:rsidRPr="00F966F4" w:rsidRDefault="0092771A" w:rsidP="0092771A">
            <w:pPr>
              <w:pStyle w:val="Leipteksti"/>
              <w:spacing w:before="60" w:after="0"/>
              <w:jc w:val="center"/>
              <w:rPr>
                <w:rFonts w:asciiTheme="minorHAnsi" w:hAnsiTheme="minorHAnsi" w:cstheme="minorHAnsi"/>
                <w:sz w:val="20"/>
              </w:rPr>
            </w:pPr>
            <w:r w:rsidRPr="00F966F4">
              <w:rPr>
                <w:rFonts w:asciiTheme="minorHAnsi" w:hAnsiTheme="minorHAnsi" w:cstheme="minorHAnsi"/>
                <w:sz w:val="20"/>
              </w:rPr>
              <w:t>5</w:t>
            </w:r>
          </w:p>
        </w:tc>
        <w:tc>
          <w:tcPr>
            <w:tcW w:w="232" w:type="pct"/>
            <w:tcBorders>
              <w:top w:val="nil"/>
              <w:left w:val="nil"/>
              <w:bottom w:val="single" w:sz="4" w:space="0" w:color="auto"/>
              <w:right w:val="single" w:sz="4" w:space="0" w:color="auto"/>
            </w:tcBorders>
          </w:tcPr>
          <w:p w14:paraId="55DE1378" w14:textId="4E223CEE" w:rsidR="0092771A" w:rsidRPr="00F966F4" w:rsidRDefault="0092771A" w:rsidP="0092771A">
            <w:pPr>
              <w:pStyle w:val="Leipteksti"/>
              <w:spacing w:before="60" w:after="0"/>
              <w:jc w:val="center"/>
              <w:rPr>
                <w:rFonts w:asciiTheme="minorHAnsi" w:hAnsiTheme="minorHAnsi" w:cstheme="minorHAnsi"/>
                <w:sz w:val="20"/>
              </w:rPr>
            </w:pPr>
            <w:r w:rsidRPr="00F966F4">
              <w:rPr>
                <w:rFonts w:asciiTheme="minorHAnsi" w:hAnsiTheme="minorHAnsi" w:cstheme="minorHAnsi"/>
                <w:sz w:val="20"/>
              </w:rPr>
              <w:t>0</w:t>
            </w:r>
          </w:p>
        </w:tc>
        <w:tc>
          <w:tcPr>
            <w:tcW w:w="324" w:type="pct"/>
            <w:gridSpan w:val="2"/>
            <w:tcBorders>
              <w:top w:val="single" w:sz="4" w:space="0" w:color="auto"/>
              <w:left w:val="nil"/>
              <w:bottom w:val="single" w:sz="4" w:space="0" w:color="auto"/>
              <w:right w:val="single" w:sz="4" w:space="0" w:color="auto"/>
            </w:tcBorders>
          </w:tcPr>
          <w:p w14:paraId="0A6DF7F1" w14:textId="77777777" w:rsidR="00DF7734" w:rsidRDefault="0092771A" w:rsidP="00DF7734">
            <w:pPr>
              <w:pStyle w:val="Leipteksti"/>
              <w:spacing w:after="0"/>
              <w:rPr>
                <w:rFonts w:asciiTheme="minorHAnsi" w:hAnsiTheme="minorHAnsi" w:cstheme="minorHAnsi"/>
                <w:sz w:val="20"/>
              </w:rPr>
            </w:pPr>
            <w:r w:rsidRPr="00F966F4">
              <w:rPr>
                <w:rFonts w:asciiTheme="minorHAnsi" w:hAnsiTheme="minorHAnsi" w:cstheme="minorHAnsi"/>
                <w:sz w:val="20"/>
              </w:rPr>
              <w:t xml:space="preserve">Ei </w:t>
            </w:r>
          </w:p>
          <w:p w14:paraId="637EDA58" w14:textId="77777777" w:rsidR="00DF7734" w:rsidRDefault="0092771A" w:rsidP="00DF7734">
            <w:pPr>
              <w:pStyle w:val="Leipteksti"/>
              <w:spacing w:after="0"/>
              <w:rPr>
                <w:rFonts w:asciiTheme="minorHAnsi" w:hAnsiTheme="minorHAnsi" w:cstheme="minorHAnsi"/>
                <w:sz w:val="20"/>
              </w:rPr>
            </w:pPr>
            <w:r w:rsidRPr="00F966F4">
              <w:rPr>
                <w:rFonts w:asciiTheme="minorHAnsi" w:hAnsiTheme="minorHAnsi" w:cstheme="minorHAnsi"/>
                <w:sz w:val="20"/>
              </w:rPr>
              <w:t>todetta</w:t>
            </w:r>
            <w:r w:rsidR="00DF7734">
              <w:rPr>
                <w:rFonts w:asciiTheme="minorHAnsi" w:hAnsiTheme="minorHAnsi" w:cstheme="minorHAnsi"/>
                <w:sz w:val="20"/>
              </w:rPr>
              <w:t>-</w:t>
            </w:r>
            <w:proofErr w:type="spellStart"/>
            <w:r w:rsidRPr="00F966F4">
              <w:rPr>
                <w:rFonts w:asciiTheme="minorHAnsi" w:hAnsiTheme="minorHAnsi" w:cstheme="minorHAnsi"/>
                <w:sz w:val="20"/>
              </w:rPr>
              <w:t>vissa</w:t>
            </w:r>
            <w:proofErr w:type="spellEnd"/>
            <w:r w:rsidRPr="00F966F4">
              <w:rPr>
                <w:rFonts w:asciiTheme="minorHAnsi" w:hAnsiTheme="minorHAnsi" w:cstheme="minorHAnsi"/>
                <w:sz w:val="20"/>
              </w:rPr>
              <w:t xml:space="preserve"> </w:t>
            </w:r>
          </w:p>
          <w:p w14:paraId="439DC9C5" w14:textId="37CD8BF4" w:rsidR="0092771A" w:rsidRPr="00F966F4" w:rsidRDefault="0092771A" w:rsidP="00DF7734">
            <w:pPr>
              <w:pStyle w:val="Leipteksti"/>
              <w:spacing w:after="0"/>
              <w:rPr>
                <w:rFonts w:asciiTheme="minorHAnsi" w:hAnsiTheme="minorHAnsi" w:cstheme="minorHAnsi"/>
                <w:sz w:val="20"/>
              </w:rPr>
            </w:pPr>
            <w:r w:rsidRPr="00F966F4">
              <w:rPr>
                <w:rFonts w:asciiTheme="minorHAnsi" w:hAnsiTheme="minorHAnsi" w:cstheme="minorHAnsi"/>
                <w:sz w:val="20"/>
              </w:rPr>
              <w:t>25 g:ssa</w:t>
            </w:r>
          </w:p>
        </w:tc>
        <w:tc>
          <w:tcPr>
            <w:tcW w:w="416" w:type="pct"/>
            <w:tcBorders>
              <w:top w:val="nil"/>
              <w:left w:val="nil"/>
              <w:bottom w:val="single" w:sz="4" w:space="0" w:color="auto"/>
              <w:right w:val="single" w:sz="4" w:space="0" w:color="auto"/>
            </w:tcBorders>
          </w:tcPr>
          <w:p w14:paraId="175268FB" w14:textId="1301A5B3" w:rsidR="0092771A" w:rsidRPr="00F966F4" w:rsidRDefault="0092771A" w:rsidP="0092771A">
            <w:pPr>
              <w:pStyle w:val="Leipteksti"/>
              <w:spacing w:before="60" w:after="0"/>
              <w:rPr>
                <w:rFonts w:asciiTheme="minorHAnsi" w:hAnsiTheme="minorHAnsi" w:cstheme="minorHAnsi"/>
                <w:sz w:val="20"/>
              </w:rPr>
            </w:pPr>
            <w:r w:rsidRPr="00F966F4">
              <w:rPr>
                <w:rFonts w:asciiTheme="minorHAnsi" w:hAnsiTheme="minorHAnsi" w:cstheme="minorHAnsi"/>
                <w:sz w:val="20"/>
              </w:rPr>
              <w:t>EN ISO 6579-1</w:t>
            </w:r>
          </w:p>
        </w:tc>
        <w:tc>
          <w:tcPr>
            <w:tcW w:w="740" w:type="pct"/>
            <w:tcBorders>
              <w:top w:val="nil"/>
              <w:left w:val="nil"/>
              <w:bottom w:val="single" w:sz="4" w:space="0" w:color="auto"/>
              <w:right w:val="single" w:sz="4" w:space="0" w:color="auto"/>
            </w:tcBorders>
          </w:tcPr>
          <w:p w14:paraId="4F921390" w14:textId="4AECC5E7" w:rsidR="0092771A" w:rsidRPr="00F966F4" w:rsidRDefault="0092771A" w:rsidP="00326027">
            <w:pPr>
              <w:pStyle w:val="Leipteksti"/>
              <w:spacing w:before="60" w:after="0"/>
              <w:rPr>
                <w:rFonts w:asciiTheme="minorHAnsi" w:hAnsiTheme="minorHAnsi" w:cstheme="minorHAnsi"/>
                <w:sz w:val="20"/>
              </w:rPr>
            </w:pPr>
            <w:r w:rsidRPr="00F966F4">
              <w:rPr>
                <w:rFonts w:asciiTheme="minorHAnsi" w:hAnsiTheme="minorHAnsi" w:cstheme="minorHAnsi"/>
                <w:sz w:val="20"/>
              </w:rPr>
              <w:t>Myyntiaikana markkinoille saatetut tuotteet</w:t>
            </w:r>
          </w:p>
        </w:tc>
        <w:tc>
          <w:tcPr>
            <w:tcW w:w="1806" w:type="pct"/>
            <w:tcBorders>
              <w:top w:val="single" w:sz="4" w:space="0" w:color="auto"/>
              <w:left w:val="nil"/>
              <w:right w:val="single" w:sz="4" w:space="0" w:color="auto"/>
            </w:tcBorders>
          </w:tcPr>
          <w:p w14:paraId="6354823B" w14:textId="031C532F" w:rsidR="00DF7734" w:rsidRPr="00B9291F" w:rsidRDefault="0092771A" w:rsidP="0092771A">
            <w:pPr>
              <w:pStyle w:val="Leipteksti"/>
              <w:spacing w:before="60" w:after="0"/>
              <w:rPr>
                <w:rFonts w:asciiTheme="minorHAnsi" w:hAnsiTheme="minorHAnsi" w:cstheme="minorHAnsi"/>
                <w:i/>
                <w:sz w:val="20"/>
              </w:rPr>
            </w:pPr>
            <w:r w:rsidRPr="00B9291F">
              <w:rPr>
                <w:rFonts w:asciiTheme="minorHAnsi" w:hAnsiTheme="minorHAnsi" w:cstheme="minorHAnsi"/>
                <w:i/>
                <w:sz w:val="20"/>
              </w:rPr>
              <w:t xml:space="preserve">Versojen vuosituotanto on alle </w:t>
            </w:r>
            <w:r w:rsidR="00B370E9" w:rsidRPr="00B9291F">
              <w:rPr>
                <w:rFonts w:asciiTheme="minorHAnsi" w:hAnsiTheme="minorHAnsi" w:cstheme="minorHAnsi"/>
                <w:i/>
                <w:sz w:val="20"/>
              </w:rPr>
              <w:t>5</w:t>
            </w:r>
            <w:r w:rsidR="00544ED1" w:rsidRPr="00B9291F">
              <w:rPr>
                <w:rFonts w:asciiTheme="minorHAnsi" w:hAnsiTheme="minorHAnsi" w:cstheme="minorHAnsi"/>
                <w:i/>
                <w:sz w:val="20"/>
              </w:rPr>
              <w:t>0</w:t>
            </w:r>
            <w:r w:rsidRPr="00B9291F">
              <w:rPr>
                <w:rFonts w:asciiTheme="minorHAnsi" w:hAnsiTheme="minorHAnsi" w:cstheme="minorHAnsi"/>
                <w:i/>
                <w:sz w:val="20"/>
              </w:rPr>
              <w:t xml:space="preserve"> 000 kg/v: </w:t>
            </w:r>
          </w:p>
          <w:p w14:paraId="55BABDE0" w14:textId="6D835B5A" w:rsidR="0092771A" w:rsidRPr="00B9291F" w:rsidRDefault="0092771A" w:rsidP="00DF7734">
            <w:pPr>
              <w:pStyle w:val="Leipteksti"/>
              <w:spacing w:after="0"/>
              <w:rPr>
                <w:rFonts w:asciiTheme="minorHAnsi" w:hAnsiTheme="minorHAnsi" w:cstheme="minorHAnsi"/>
                <w:i/>
                <w:sz w:val="20"/>
              </w:rPr>
            </w:pPr>
            <w:r w:rsidRPr="00B9291F">
              <w:rPr>
                <w:rFonts w:asciiTheme="minorHAnsi" w:hAnsiTheme="minorHAnsi" w:cstheme="minorHAnsi"/>
                <w:i/>
                <w:sz w:val="20"/>
              </w:rPr>
              <w:t>Ei näytteenottoa</w:t>
            </w:r>
          </w:p>
          <w:p w14:paraId="5D3CC675" w14:textId="24A1DF72" w:rsidR="00B9291F" w:rsidRPr="00B9291F" w:rsidRDefault="0092771A" w:rsidP="00DF7734">
            <w:pPr>
              <w:pStyle w:val="Leipteksti"/>
              <w:spacing w:after="0"/>
              <w:rPr>
                <w:rFonts w:asciiTheme="minorHAnsi" w:hAnsiTheme="minorHAnsi" w:cstheme="minorHAnsi"/>
                <w:i/>
                <w:sz w:val="20"/>
              </w:rPr>
            </w:pPr>
            <w:r w:rsidRPr="00B9291F">
              <w:rPr>
                <w:rFonts w:asciiTheme="minorHAnsi" w:hAnsiTheme="minorHAnsi" w:cstheme="minorHAnsi"/>
                <w:i/>
                <w:sz w:val="20"/>
              </w:rPr>
              <w:t xml:space="preserve">Versojen vuosituotanto on </w:t>
            </w:r>
            <w:r w:rsidR="00B9291F" w:rsidRPr="00B9291F">
              <w:rPr>
                <w:rFonts w:asciiTheme="minorHAnsi" w:hAnsiTheme="minorHAnsi" w:cstheme="minorHAnsi"/>
                <w:i/>
                <w:sz w:val="20"/>
              </w:rPr>
              <w:t xml:space="preserve">yli </w:t>
            </w:r>
            <w:r w:rsidR="00B370E9" w:rsidRPr="00B9291F">
              <w:rPr>
                <w:rFonts w:asciiTheme="minorHAnsi" w:hAnsiTheme="minorHAnsi" w:cstheme="minorHAnsi"/>
                <w:i/>
                <w:sz w:val="20"/>
              </w:rPr>
              <w:t>5</w:t>
            </w:r>
            <w:r w:rsidR="00544ED1" w:rsidRPr="00B9291F">
              <w:rPr>
                <w:rFonts w:asciiTheme="minorHAnsi" w:hAnsiTheme="minorHAnsi" w:cstheme="minorHAnsi"/>
                <w:i/>
                <w:sz w:val="20"/>
              </w:rPr>
              <w:t>0</w:t>
            </w:r>
            <w:r w:rsidR="00B9291F" w:rsidRPr="00B9291F">
              <w:rPr>
                <w:rFonts w:asciiTheme="minorHAnsi" w:hAnsiTheme="minorHAnsi" w:cstheme="minorHAnsi"/>
                <w:i/>
                <w:sz w:val="20"/>
              </w:rPr>
              <w:t> </w:t>
            </w:r>
            <w:r w:rsidRPr="00B9291F">
              <w:rPr>
                <w:rFonts w:asciiTheme="minorHAnsi" w:hAnsiTheme="minorHAnsi" w:cstheme="minorHAnsi"/>
                <w:i/>
                <w:sz w:val="20"/>
              </w:rPr>
              <w:t>000</w:t>
            </w:r>
            <w:r w:rsidR="00B9291F" w:rsidRPr="00B9291F">
              <w:rPr>
                <w:rFonts w:asciiTheme="minorHAnsi" w:hAnsiTheme="minorHAnsi" w:cstheme="minorHAnsi"/>
                <w:i/>
                <w:sz w:val="20"/>
              </w:rPr>
              <w:t xml:space="preserve">: </w:t>
            </w:r>
            <w:proofErr w:type="gramStart"/>
            <w:r w:rsidR="00B9291F" w:rsidRPr="00B9291F">
              <w:rPr>
                <w:rFonts w:asciiTheme="minorHAnsi" w:hAnsiTheme="minorHAnsi" w:cstheme="minorHAnsi"/>
                <w:i/>
                <w:sz w:val="20"/>
              </w:rPr>
              <w:t>1-2</w:t>
            </w:r>
            <w:proofErr w:type="gramEnd"/>
            <w:r w:rsidR="00B9291F" w:rsidRPr="00B9291F">
              <w:rPr>
                <w:rFonts w:asciiTheme="minorHAnsi" w:hAnsiTheme="minorHAnsi" w:cstheme="minorHAnsi"/>
                <w:i/>
                <w:sz w:val="20"/>
              </w:rPr>
              <w:t xml:space="preserve"> krt /v</w:t>
            </w:r>
          </w:p>
          <w:p w14:paraId="2F0DD312" w14:textId="684E5D9F" w:rsidR="001D74A8" w:rsidRDefault="001B4D2E" w:rsidP="00DF7734">
            <w:pPr>
              <w:pStyle w:val="Leipteksti"/>
              <w:spacing w:after="0"/>
              <w:rPr>
                <w:rFonts w:asciiTheme="minorHAnsi" w:hAnsiTheme="minorHAnsi" w:cstheme="minorHAnsi"/>
                <w:i/>
                <w:sz w:val="20"/>
              </w:rPr>
            </w:pPr>
            <w:r w:rsidRPr="001B4D2E">
              <w:rPr>
                <w:rFonts w:asciiTheme="minorHAnsi" w:hAnsiTheme="minorHAnsi" w:cstheme="minorHAnsi"/>
                <w:i/>
                <w:sz w:val="20"/>
              </w:rPr>
              <w:t xml:space="preserve">Versojen vuosituotanto on </w:t>
            </w:r>
            <w:r w:rsidR="00B9291F" w:rsidRPr="00B9291F">
              <w:rPr>
                <w:rFonts w:asciiTheme="minorHAnsi" w:hAnsiTheme="minorHAnsi" w:cstheme="minorHAnsi"/>
                <w:i/>
                <w:sz w:val="20"/>
              </w:rPr>
              <w:t>yli</w:t>
            </w:r>
            <w:r w:rsidR="0092771A" w:rsidRPr="00B9291F">
              <w:rPr>
                <w:rFonts w:asciiTheme="minorHAnsi" w:hAnsiTheme="minorHAnsi" w:cstheme="minorHAnsi"/>
                <w:i/>
                <w:sz w:val="20"/>
              </w:rPr>
              <w:t xml:space="preserve"> 100 000 kg/v:</w:t>
            </w:r>
            <w:r w:rsidR="00B9291F" w:rsidRPr="00B9291F">
              <w:rPr>
                <w:rFonts w:asciiTheme="minorHAnsi" w:hAnsiTheme="minorHAnsi" w:cstheme="minorHAnsi"/>
                <w:i/>
                <w:sz w:val="20"/>
              </w:rPr>
              <w:t xml:space="preserve"> </w:t>
            </w:r>
            <w:proofErr w:type="gramStart"/>
            <w:r w:rsidR="00B9291F" w:rsidRPr="00B9291F">
              <w:rPr>
                <w:rFonts w:asciiTheme="minorHAnsi" w:hAnsiTheme="minorHAnsi" w:cstheme="minorHAnsi"/>
                <w:i/>
                <w:sz w:val="20"/>
              </w:rPr>
              <w:t>2-4</w:t>
            </w:r>
            <w:proofErr w:type="gramEnd"/>
            <w:r w:rsidR="00B9291F" w:rsidRPr="00B9291F">
              <w:rPr>
                <w:rFonts w:asciiTheme="minorHAnsi" w:hAnsiTheme="minorHAnsi" w:cstheme="minorHAnsi"/>
                <w:i/>
                <w:sz w:val="20"/>
              </w:rPr>
              <w:t xml:space="preserve"> krt/v</w:t>
            </w:r>
          </w:p>
          <w:p w14:paraId="2BEFF3DE" w14:textId="77777777" w:rsidR="00D77896" w:rsidRPr="001B4D2E" w:rsidRDefault="00D77896" w:rsidP="00DF7734">
            <w:pPr>
              <w:pStyle w:val="Leipteksti"/>
              <w:spacing w:after="0"/>
              <w:rPr>
                <w:rFonts w:asciiTheme="minorHAnsi" w:hAnsiTheme="minorHAnsi" w:cstheme="minorHAnsi"/>
                <w:i/>
                <w:sz w:val="16"/>
                <w:szCs w:val="16"/>
              </w:rPr>
            </w:pPr>
          </w:p>
          <w:p w14:paraId="581C6770" w14:textId="77777777" w:rsidR="001D74A8" w:rsidRDefault="0092771A" w:rsidP="00DF7734">
            <w:pPr>
              <w:pStyle w:val="Leipteksti"/>
              <w:spacing w:after="0"/>
              <w:rPr>
                <w:rFonts w:asciiTheme="minorHAnsi" w:hAnsiTheme="minorHAnsi" w:cstheme="minorHAnsi"/>
                <w:i/>
                <w:sz w:val="20"/>
              </w:rPr>
            </w:pPr>
            <w:r w:rsidRPr="00F966F4">
              <w:rPr>
                <w:rFonts w:asciiTheme="minorHAnsi" w:hAnsiTheme="minorHAnsi" w:cstheme="minorHAnsi"/>
                <w:i/>
                <w:sz w:val="20"/>
              </w:rPr>
              <w:t xml:space="preserve">Valvontaviranomaisen niin arvioidessa näytteenotosta voidaan luopua, jos tulokset ovat olleet hyväksyttävät kolmena </w:t>
            </w:r>
          </w:p>
          <w:p w14:paraId="320565DD" w14:textId="51EBA4C1" w:rsidR="0092771A" w:rsidRPr="00F966F4" w:rsidRDefault="0092771A" w:rsidP="00DF7734">
            <w:pPr>
              <w:pStyle w:val="Leipteksti"/>
              <w:spacing w:after="0"/>
              <w:rPr>
                <w:rFonts w:asciiTheme="minorHAnsi" w:hAnsiTheme="minorHAnsi" w:cstheme="minorHAnsi"/>
                <w:sz w:val="20"/>
              </w:rPr>
            </w:pPr>
            <w:r w:rsidRPr="00F966F4">
              <w:rPr>
                <w:rFonts w:asciiTheme="minorHAnsi" w:hAnsiTheme="minorHAnsi" w:cstheme="minorHAnsi"/>
                <w:i/>
                <w:sz w:val="20"/>
              </w:rPr>
              <w:t>peräkkäisenä vuonna.</w:t>
            </w:r>
          </w:p>
        </w:tc>
      </w:tr>
      <w:tr w:rsidR="00326027" w:rsidRPr="000C0C6F" w14:paraId="16B6FCE4" w14:textId="77777777" w:rsidTr="00326027">
        <w:trPr>
          <w:trHeight w:val="1246"/>
        </w:trPr>
        <w:tc>
          <w:tcPr>
            <w:tcW w:w="833" w:type="pct"/>
            <w:tcBorders>
              <w:top w:val="single" w:sz="4" w:space="0" w:color="auto"/>
              <w:left w:val="single" w:sz="4" w:space="0" w:color="auto"/>
              <w:bottom w:val="single" w:sz="4" w:space="0" w:color="auto"/>
              <w:right w:val="single" w:sz="4" w:space="0" w:color="auto"/>
            </w:tcBorders>
          </w:tcPr>
          <w:p w14:paraId="793BBBE5" w14:textId="2295FA3F" w:rsidR="003476FE" w:rsidRPr="00F966F4" w:rsidRDefault="003476FE" w:rsidP="00DF7734">
            <w:pPr>
              <w:pStyle w:val="Leipteksti"/>
              <w:spacing w:after="0"/>
              <w:rPr>
                <w:rFonts w:asciiTheme="minorHAnsi" w:hAnsiTheme="minorHAnsi" w:cstheme="minorHAnsi"/>
                <w:sz w:val="20"/>
              </w:rPr>
            </w:pPr>
            <w:r w:rsidRPr="00F966F4">
              <w:rPr>
                <w:rFonts w:asciiTheme="minorHAnsi" w:hAnsiTheme="minorHAnsi" w:cstheme="minorHAnsi"/>
                <w:sz w:val="20"/>
              </w:rPr>
              <w:t>1.18. Idut (sellaisenaan syötävät)</w:t>
            </w:r>
            <w:r w:rsidR="00002708" w:rsidRPr="00F966F4">
              <w:rPr>
                <w:rFonts w:asciiTheme="minorHAnsi" w:hAnsiTheme="minorHAnsi" w:cstheme="minorHAnsi"/>
                <w:sz w:val="20"/>
              </w:rPr>
              <w:t xml:space="preserve"> </w:t>
            </w:r>
            <w:r w:rsidRPr="00F966F4">
              <w:rPr>
                <w:rFonts w:asciiTheme="minorHAnsi" w:hAnsiTheme="minorHAnsi" w:cstheme="minorHAnsi"/>
                <w:sz w:val="20"/>
                <w:vertAlign w:val="superscript"/>
              </w:rPr>
              <w:t>9</w:t>
            </w:r>
          </w:p>
        </w:tc>
        <w:tc>
          <w:tcPr>
            <w:tcW w:w="416" w:type="pct"/>
            <w:tcBorders>
              <w:top w:val="nil"/>
              <w:left w:val="nil"/>
              <w:bottom w:val="single" w:sz="4" w:space="0" w:color="auto"/>
              <w:right w:val="single" w:sz="4" w:space="0" w:color="auto"/>
            </w:tcBorders>
          </w:tcPr>
          <w:p w14:paraId="03A43502" w14:textId="77777777" w:rsidR="003476FE" w:rsidRPr="00F966F4" w:rsidRDefault="003476FE" w:rsidP="00DF7734">
            <w:pPr>
              <w:pStyle w:val="Leipteksti"/>
              <w:spacing w:after="0"/>
              <w:rPr>
                <w:rFonts w:asciiTheme="minorHAnsi" w:hAnsiTheme="minorHAnsi" w:cstheme="minorHAnsi"/>
                <w:i/>
                <w:sz w:val="20"/>
              </w:rPr>
            </w:pPr>
            <w:r w:rsidRPr="00F966F4">
              <w:rPr>
                <w:rFonts w:asciiTheme="minorHAnsi" w:hAnsiTheme="minorHAnsi" w:cstheme="minorHAnsi"/>
                <w:i/>
                <w:sz w:val="20"/>
              </w:rPr>
              <w:t>Salmonella</w:t>
            </w:r>
          </w:p>
        </w:tc>
        <w:tc>
          <w:tcPr>
            <w:tcW w:w="232" w:type="pct"/>
            <w:tcBorders>
              <w:top w:val="nil"/>
              <w:left w:val="nil"/>
              <w:bottom w:val="single" w:sz="4" w:space="0" w:color="auto"/>
              <w:right w:val="single" w:sz="4" w:space="0" w:color="auto"/>
            </w:tcBorders>
          </w:tcPr>
          <w:p w14:paraId="4D924818" w14:textId="77777777" w:rsidR="003476FE" w:rsidRPr="00F966F4" w:rsidRDefault="003476FE" w:rsidP="00DF7734">
            <w:pPr>
              <w:pStyle w:val="Leipteksti"/>
              <w:spacing w:after="0"/>
              <w:jc w:val="center"/>
              <w:rPr>
                <w:rFonts w:asciiTheme="minorHAnsi" w:hAnsiTheme="minorHAnsi" w:cstheme="minorHAnsi"/>
                <w:sz w:val="20"/>
              </w:rPr>
            </w:pPr>
            <w:r w:rsidRPr="00F966F4">
              <w:rPr>
                <w:rFonts w:asciiTheme="minorHAnsi" w:hAnsiTheme="minorHAnsi" w:cstheme="minorHAnsi"/>
                <w:sz w:val="20"/>
              </w:rPr>
              <w:t>5</w:t>
            </w:r>
          </w:p>
        </w:tc>
        <w:tc>
          <w:tcPr>
            <w:tcW w:w="232" w:type="pct"/>
            <w:tcBorders>
              <w:top w:val="nil"/>
              <w:left w:val="nil"/>
              <w:bottom w:val="single" w:sz="4" w:space="0" w:color="auto"/>
              <w:right w:val="single" w:sz="4" w:space="0" w:color="auto"/>
            </w:tcBorders>
          </w:tcPr>
          <w:p w14:paraId="7FE4ADA9" w14:textId="77777777" w:rsidR="003476FE" w:rsidRPr="00F966F4" w:rsidRDefault="003476FE" w:rsidP="00DF7734">
            <w:pPr>
              <w:pStyle w:val="Leipteksti"/>
              <w:spacing w:after="0"/>
              <w:jc w:val="center"/>
              <w:rPr>
                <w:rFonts w:asciiTheme="minorHAnsi" w:hAnsiTheme="minorHAnsi" w:cstheme="minorHAnsi"/>
                <w:sz w:val="20"/>
              </w:rPr>
            </w:pPr>
            <w:r w:rsidRPr="00F966F4">
              <w:rPr>
                <w:rFonts w:asciiTheme="minorHAnsi" w:hAnsiTheme="minorHAnsi" w:cstheme="minorHAnsi"/>
                <w:sz w:val="20"/>
              </w:rPr>
              <w:t>0</w:t>
            </w:r>
          </w:p>
        </w:tc>
        <w:tc>
          <w:tcPr>
            <w:tcW w:w="324" w:type="pct"/>
            <w:gridSpan w:val="2"/>
            <w:tcBorders>
              <w:top w:val="single" w:sz="4" w:space="0" w:color="auto"/>
              <w:left w:val="nil"/>
              <w:bottom w:val="single" w:sz="4" w:space="0" w:color="auto"/>
              <w:right w:val="single" w:sz="4" w:space="0" w:color="auto"/>
            </w:tcBorders>
          </w:tcPr>
          <w:p w14:paraId="46B973B0" w14:textId="77777777" w:rsidR="00DF7734" w:rsidRDefault="003476FE" w:rsidP="00DF7734">
            <w:pPr>
              <w:pStyle w:val="Leipteksti"/>
              <w:spacing w:after="0"/>
              <w:rPr>
                <w:rFonts w:asciiTheme="minorHAnsi" w:hAnsiTheme="minorHAnsi" w:cstheme="minorHAnsi"/>
                <w:sz w:val="20"/>
              </w:rPr>
            </w:pPr>
            <w:r w:rsidRPr="00F966F4">
              <w:rPr>
                <w:rFonts w:asciiTheme="minorHAnsi" w:hAnsiTheme="minorHAnsi" w:cstheme="minorHAnsi"/>
                <w:sz w:val="20"/>
              </w:rPr>
              <w:t xml:space="preserve">Ei </w:t>
            </w:r>
          </w:p>
          <w:p w14:paraId="3D0F1F89" w14:textId="77777777" w:rsidR="00DF7734" w:rsidRDefault="003476FE" w:rsidP="00DF7734">
            <w:pPr>
              <w:pStyle w:val="Leipteksti"/>
              <w:spacing w:after="0"/>
              <w:rPr>
                <w:rFonts w:asciiTheme="minorHAnsi" w:hAnsiTheme="minorHAnsi" w:cstheme="minorHAnsi"/>
                <w:sz w:val="20"/>
              </w:rPr>
            </w:pPr>
            <w:r w:rsidRPr="00F966F4">
              <w:rPr>
                <w:rFonts w:asciiTheme="minorHAnsi" w:hAnsiTheme="minorHAnsi" w:cstheme="minorHAnsi"/>
                <w:sz w:val="20"/>
              </w:rPr>
              <w:t>todett</w:t>
            </w:r>
            <w:r w:rsidR="003F47C2" w:rsidRPr="00F966F4">
              <w:rPr>
                <w:rFonts w:asciiTheme="minorHAnsi" w:hAnsiTheme="minorHAnsi" w:cstheme="minorHAnsi"/>
                <w:sz w:val="20"/>
              </w:rPr>
              <w:t>a</w:t>
            </w:r>
            <w:r w:rsidR="00DF7734">
              <w:rPr>
                <w:rFonts w:asciiTheme="minorHAnsi" w:hAnsiTheme="minorHAnsi" w:cstheme="minorHAnsi"/>
                <w:sz w:val="20"/>
              </w:rPr>
              <w:t>-</w:t>
            </w:r>
            <w:proofErr w:type="spellStart"/>
            <w:r w:rsidR="003F47C2" w:rsidRPr="00F966F4">
              <w:rPr>
                <w:rFonts w:asciiTheme="minorHAnsi" w:hAnsiTheme="minorHAnsi" w:cstheme="minorHAnsi"/>
                <w:sz w:val="20"/>
              </w:rPr>
              <w:t>vissa</w:t>
            </w:r>
            <w:proofErr w:type="spellEnd"/>
            <w:r w:rsidR="003F47C2" w:rsidRPr="00F966F4">
              <w:rPr>
                <w:rFonts w:asciiTheme="minorHAnsi" w:hAnsiTheme="minorHAnsi" w:cstheme="minorHAnsi"/>
                <w:sz w:val="20"/>
              </w:rPr>
              <w:t xml:space="preserve"> </w:t>
            </w:r>
          </w:p>
          <w:p w14:paraId="02E730A6" w14:textId="148B3F7B" w:rsidR="003476FE" w:rsidRPr="00F966F4" w:rsidRDefault="003476FE" w:rsidP="00DF7734">
            <w:pPr>
              <w:pStyle w:val="Leipteksti"/>
              <w:spacing w:after="0"/>
              <w:rPr>
                <w:rFonts w:asciiTheme="minorHAnsi" w:hAnsiTheme="minorHAnsi" w:cstheme="minorHAnsi"/>
                <w:sz w:val="20"/>
              </w:rPr>
            </w:pPr>
            <w:r w:rsidRPr="00F966F4">
              <w:rPr>
                <w:rFonts w:asciiTheme="minorHAnsi" w:hAnsiTheme="minorHAnsi" w:cstheme="minorHAnsi"/>
                <w:sz w:val="20"/>
              </w:rPr>
              <w:t>25 g</w:t>
            </w:r>
            <w:r w:rsidR="003F47C2" w:rsidRPr="00F966F4">
              <w:rPr>
                <w:rFonts w:asciiTheme="minorHAnsi" w:hAnsiTheme="minorHAnsi" w:cstheme="minorHAnsi"/>
                <w:sz w:val="20"/>
              </w:rPr>
              <w:t>:ssa</w:t>
            </w:r>
          </w:p>
        </w:tc>
        <w:tc>
          <w:tcPr>
            <w:tcW w:w="416" w:type="pct"/>
            <w:tcBorders>
              <w:top w:val="nil"/>
              <w:left w:val="nil"/>
              <w:bottom w:val="single" w:sz="4" w:space="0" w:color="auto"/>
              <w:right w:val="single" w:sz="4" w:space="0" w:color="auto"/>
            </w:tcBorders>
          </w:tcPr>
          <w:p w14:paraId="7A41F458" w14:textId="042C2FE9" w:rsidR="003476FE" w:rsidRPr="00F966F4" w:rsidRDefault="003476FE" w:rsidP="00DF7734">
            <w:pPr>
              <w:pStyle w:val="Leipteksti"/>
              <w:spacing w:after="0"/>
              <w:rPr>
                <w:rFonts w:asciiTheme="minorHAnsi" w:hAnsiTheme="minorHAnsi" w:cstheme="minorHAnsi"/>
                <w:sz w:val="20"/>
              </w:rPr>
            </w:pPr>
            <w:r w:rsidRPr="00F966F4">
              <w:rPr>
                <w:rFonts w:asciiTheme="minorHAnsi" w:hAnsiTheme="minorHAnsi" w:cstheme="minorHAnsi"/>
                <w:sz w:val="20"/>
              </w:rPr>
              <w:t>EN</w:t>
            </w:r>
            <w:r w:rsidR="009F322E" w:rsidRPr="00F966F4">
              <w:rPr>
                <w:rFonts w:asciiTheme="minorHAnsi" w:hAnsiTheme="minorHAnsi" w:cstheme="minorHAnsi"/>
                <w:sz w:val="20"/>
              </w:rPr>
              <w:t xml:space="preserve"> </w:t>
            </w:r>
            <w:r w:rsidRPr="00F966F4">
              <w:rPr>
                <w:rFonts w:asciiTheme="minorHAnsi" w:hAnsiTheme="minorHAnsi" w:cstheme="minorHAnsi"/>
                <w:sz w:val="20"/>
              </w:rPr>
              <w:t>ISO 6579</w:t>
            </w:r>
            <w:r w:rsidR="009F322E" w:rsidRPr="00F966F4">
              <w:rPr>
                <w:rFonts w:asciiTheme="minorHAnsi" w:hAnsiTheme="minorHAnsi" w:cstheme="minorHAnsi"/>
                <w:sz w:val="20"/>
              </w:rPr>
              <w:t>-1</w:t>
            </w:r>
          </w:p>
        </w:tc>
        <w:tc>
          <w:tcPr>
            <w:tcW w:w="740" w:type="pct"/>
            <w:tcBorders>
              <w:top w:val="nil"/>
              <w:left w:val="nil"/>
              <w:bottom w:val="single" w:sz="4" w:space="0" w:color="auto"/>
              <w:right w:val="single" w:sz="4" w:space="0" w:color="auto"/>
            </w:tcBorders>
          </w:tcPr>
          <w:p w14:paraId="17F6D9DC" w14:textId="47D76C7C" w:rsidR="003476FE" w:rsidRPr="00F966F4" w:rsidRDefault="000033F7" w:rsidP="00DF7734">
            <w:pPr>
              <w:pStyle w:val="Leipteksti"/>
              <w:spacing w:after="0"/>
              <w:rPr>
                <w:rFonts w:asciiTheme="minorHAnsi" w:hAnsiTheme="minorHAnsi" w:cstheme="minorHAnsi"/>
                <w:sz w:val="20"/>
              </w:rPr>
            </w:pPr>
            <w:r w:rsidRPr="00F966F4">
              <w:rPr>
                <w:rFonts w:asciiTheme="minorHAnsi" w:hAnsiTheme="minorHAnsi" w:cstheme="minorHAnsi"/>
                <w:sz w:val="20"/>
              </w:rPr>
              <w:t>Myyntiaikana m</w:t>
            </w:r>
            <w:r w:rsidR="003476FE" w:rsidRPr="00F966F4">
              <w:rPr>
                <w:rFonts w:asciiTheme="minorHAnsi" w:hAnsiTheme="minorHAnsi" w:cstheme="minorHAnsi"/>
                <w:sz w:val="20"/>
              </w:rPr>
              <w:t>arkkinoille saatetut tuotteet</w:t>
            </w:r>
          </w:p>
          <w:p w14:paraId="4F47BBF9" w14:textId="736FFCF4" w:rsidR="003476FE" w:rsidRPr="00F966F4" w:rsidRDefault="003476FE" w:rsidP="00DF7734">
            <w:pPr>
              <w:pStyle w:val="Leipteksti"/>
              <w:spacing w:after="0"/>
              <w:rPr>
                <w:rFonts w:asciiTheme="minorHAnsi" w:hAnsiTheme="minorHAnsi" w:cstheme="minorHAnsi"/>
                <w:sz w:val="20"/>
              </w:rPr>
            </w:pPr>
            <w:r w:rsidRPr="00F966F4">
              <w:rPr>
                <w:rFonts w:asciiTheme="minorHAnsi" w:hAnsiTheme="minorHAnsi" w:cstheme="minorHAnsi"/>
                <w:sz w:val="20"/>
              </w:rPr>
              <w:t>Käyttöönotettaessa uusi siemenerä ja tuotannon aikana</w:t>
            </w:r>
          </w:p>
        </w:tc>
        <w:tc>
          <w:tcPr>
            <w:tcW w:w="1806" w:type="pct"/>
            <w:vMerge w:val="restart"/>
            <w:tcBorders>
              <w:top w:val="single" w:sz="4" w:space="0" w:color="auto"/>
              <w:left w:val="nil"/>
              <w:right w:val="single" w:sz="4" w:space="0" w:color="auto"/>
            </w:tcBorders>
          </w:tcPr>
          <w:p w14:paraId="00ABCFAE" w14:textId="403C4505" w:rsidR="003476FE" w:rsidRPr="00F966F4" w:rsidRDefault="003476FE" w:rsidP="00DF7734">
            <w:pPr>
              <w:pStyle w:val="Leipteksti"/>
              <w:spacing w:after="0"/>
              <w:rPr>
                <w:rFonts w:asciiTheme="minorHAnsi" w:hAnsiTheme="minorHAnsi" w:cstheme="minorHAnsi"/>
                <w:sz w:val="20"/>
              </w:rPr>
            </w:pPr>
            <w:r w:rsidRPr="00F966F4">
              <w:rPr>
                <w:rFonts w:asciiTheme="minorHAnsi" w:hAnsiTheme="minorHAnsi" w:cstheme="minorHAnsi"/>
                <w:sz w:val="20"/>
              </w:rPr>
              <w:t xml:space="preserve">Siemenerä on </w:t>
            </w:r>
            <w:r w:rsidR="00805FFF" w:rsidRPr="00F966F4">
              <w:rPr>
                <w:rFonts w:asciiTheme="minorHAnsi" w:hAnsiTheme="minorHAnsi" w:cstheme="minorHAnsi"/>
                <w:sz w:val="20"/>
              </w:rPr>
              <w:t xml:space="preserve">tutkittava </w:t>
            </w:r>
            <w:r w:rsidRPr="00F966F4">
              <w:rPr>
                <w:rFonts w:asciiTheme="minorHAnsi" w:hAnsiTheme="minorHAnsi" w:cstheme="minorHAnsi"/>
                <w:sz w:val="20"/>
              </w:rPr>
              <w:t>ennen erän ottamista tuotantoon.</w:t>
            </w:r>
          </w:p>
          <w:p w14:paraId="5D0EC5C5" w14:textId="77777777" w:rsidR="001D74A8" w:rsidRDefault="003476FE" w:rsidP="00DF7734">
            <w:pPr>
              <w:pStyle w:val="Leipteksti"/>
              <w:spacing w:after="0"/>
              <w:rPr>
                <w:rFonts w:asciiTheme="minorHAnsi" w:hAnsiTheme="minorHAnsi" w:cstheme="minorHAnsi"/>
                <w:sz w:val="20"/>
              </w:rPr>
            </w:pPr>
            <w:r w:rsidRPr="00F966F4">
              <w:rPr>
                <w:rFonts w:asciiTheme="minorHAnsi" w:hAnsiTheme="minorHAnsi" w:cstheme="minorHAnsi"/>
                <w:sz w:val="20"/>
              </w:rPr>
              <w:t xml:space="preserve">Näytteitä on lisäksi otettava vähintään kerran kuukaudessa </w:t>
            </w:r>
          </w:p>
          <w:p w14:paraId="319CAAA2" w14:textId="54B92008" w:rsidR="002922B9" w:rsidRPr="00F966F4" w:rsidRDefault="003476FE" w:rsidP="00DF7734">
            <w:pPr>
              <w:pStyle w:val="Leipteksti"/>
              <w:spacing w:after="0"/>
              <w:rPr>
                <w:rFonts w:asciiTheme="minorHAnsi" w:hAnsiTheme="minorHAnsi" w:cstheme="minorHAnsi"/>
                <w:sz w:val="20"/>
              </w:rPr>
            </w:pPr>
            <w:r w:rsidRPr="00F966F4">
              <w:rPr>
                <w:rFonts w:asciiTheme="minorHAnsi" w:hAnsiTheme="minorHAnsi" w:cstheme="minorHAnsi"/>
                <w:sz w:val="20"/>
              </w:rPr>
              <w:t>(12 krt/v).</w:t>
            </w:r>
          </w:p>
          <w:p w14:paraId="1019894E" w14:textId="77777777" w:rsidR="001D74A8" w:rsidRDefault="003476FE" w:rsidP="00DF7734">
            <w:pPr>
              <w:pStyle w:val="Leipteksti"/>
              <w:spacing w:after="0"/>
              <w:rPr>
                <w:rFonts w:asciiTheme="minorHAnsi" w:hAnsiTheme="minorHAnsi" w:cstheme="minorHAnsi"/>
                <w:i/>
                <w:sz w:val="20"/>
              </w:rPr>
            </w:pPr>
            <w:r w:rsidRPr="00F966F4">
              <w:rPr>
                <w:rFonts w:asciiTheme="minorHAnsi" w:hAnsiTheme="minorHAnsi" w:cstheme="minorHAnsi"/>
                <w:i/>
                <w:sz w:val="20"/>
              </w:rPr>
              <w:t xml:space="preserve">Jos toimija soveltaa elintarvikkeiden turvallisuuden </w:t>
            </w:r>
          </w:p>
          <w:p w14:paraId="4958694D" w14:textId="77777777" w:rsidR="001D74A8" w:rsidRDefault="00DF7734" w:rsidP="00DF7734">
            <w:pPr>
              <w:pStyle w:val="Leipteksti"/>
              <w:spacing w:after="0"/>
              <w:rPr>
                <w:rFonts w:asciiTheme="minorHAnsi" w:hAnsiTheme="minorHAnsi" w:cstheme="minorHAnsi"/>
                <w:i/>
                <w:sz w:val="20"/>
              </w:rPr>
            </w:pPr>
            <w:r w:rsidRPr="00F966F4">
              <w:rPr>
                <w:rFonts w:asciiTheme="minorHAnsi" w:hAnsiTheme="minorHAnsi" w:cstheme="minorHAnsi"/>
                <w:i/>
                <w:sz w:val="20"/>
              </w:rPr>
              <w:t>hallinta</w:t>
            </w:r>
            <w:r>
              <w:rPr>
                <w:rFonts w:asciiTheme="minorHAnsi" w:hAnsiTheme="minorHAnsi" w:cstheme="minorHAnsi"/>
                <w:i/>
                <w:sz w:val="20"/>
              </w:rPr>
              <w:t>järjestelmää</w:t>
            </w:r>
            <w:r w:rsidR="003476FE" w:rsidRPr="00F966F4">
              <w:rPr>
                <w:rFonts w:asciiTheme="minorHAnsi" w:hAnsiTheme="minorHAnsi" w:cstheme="minorHAnsi"/>
                <w:i/>
                <w:sz w:val="20"/>
              </w:rPr>
              <w:t xml:space="preserve"> ja vähintään kuuden kuukauden ajanjaksona tutkitut erityyppisten itujen erät ovat kaikki olleet STEC- ja </w:t>
            </w:r>
          </w:p>
          <w:p w14:paraId="436D3376" w14:textId="77777777" w:rsidR="001D74A8" w:rsidRDefault="003476FE" w:rsidP="00DF7734">
            <w:pPr>
              <w:pStyle w:val="Leipteksti"/>
              <w:spacing w:after="0"/>
              <w:rPr>
                <w:rFonts w:asciiTheme="minorHAnsi" w:hAnsiTheme="minorHAnsi" w:cstheme="minorHAnsi"/>
                <w:i/>
                <w:sz w:val="20"/>
              </w:rPr>
            </w:pPr>
            <w:r w:rsidRPr="00F966F4">
              <w:rPr>
                <w:rFonts w:asciiTheme="minorHAnsi" w:hAnsiTheme="minorHAnsi" w:cstheme="minorHAnsi"/>
                <w:i/>
                <w:sz w:val="20"/>
              </w:rPr>
              <w:t>Salmonella -bakteerien suhteen negatiivisia</w:t>
            </w:r>
            <w:r w:rsidR="009D2B87" w:rsidRPr="00F966F4">
              <w:rPr>
                <w:rFonts w:asciiTheme="minorHAnsi" w:hAnsiTheme="minorHAnsi" w:cstheme="minorHAnsi"/>
                <w:i/>
                <w:sz w:val="20"/>
              </w:rPr>
              <w:t xml:space="preserve"> ja</w:t>
            </w:r>
            <w:r w:rsidRPr="00F966F4">
              <w:rPr>
                <w:rFonts w:asciiTheme="minorHAnsi" w:hAnsiTheme="minorHAnsi" w:cstheme="minorHAnsi"/>
                <w:i/>
                <w:sz w:val="20"/>
              </w:rPr>
              <w:t xml:space="preserve"> </w:t>
            </w:r>
            <w:r w:rsidR="009D2B87" w:rsidRPr="00F966F4">
              <w:rPr>
                <w:rFonts w:asciiTheme="minorHAnsi" w:hAnsiTheme="minorHAnsi" w:cstheme="minorHAnsi"/>
                <w:i/>
                <w:sz w:val="20"/>
              </w:rPr>
              <w:t xml:space="preserve">viranomaisen </w:t>
            </w:r>
          </w:p>
          <w:p w14:paraId="4AC8A015" w14:textId="5FCC8091" w:rsidR="003476FE" w:rsidRPr="00F966F4" w:rsidRDefault="009D2B87" w:rsidP="00DF7734">
            <w:pPr>
              <w:pStyle w:val="Leipteksti"/>
              <w:spacing w:after="0"/>
              <w:rPr>
                <w:rFonts w:asciiTheme="minorHAnsi" w:hAnsiTheme="minorHAnsi" w:cstheme="minorHAnsi"/>
                <w:i/>
                <w:sz w:val="20"/>
              </w:rPr>
            </w:pPr>
            <w:r w:rsidRPr="00F966F4">
              <w:rPr>
                <w:rFonts w:asciiTheme="minorHAnsi" w:hAnsiTheme="minorHAnsi" w:cstheme="minorHAnsi"/>
                <w:i/>
                <w:sz w:val="20"/>
              </w:rPr>
              <w:t xml:space="preserve">arvioidessa niin, </w:t>
            </w:r>
            <w:r w:rsidR="003476FE" w:rsidRPr="00F966F4">
              <w:rPr>
                <w:rFonts w:asciiTheme="minorHAnsi" w:hAnsiTheme="minorHAnsi" w:cstheme="minorHAnsi"/>
                <w:i/>
                <w:sz w:val="20"/>
              </w:rPr>
              <w:t xml:space="preserve">toimija </w:t>
            </w:r>
            <w:r w:rsidRPr="00F966F4">
              <w:rPr>
                <w:rFonts w:asciiTheme="minorHAnsi" w:hAnsiTheme="minorHAnsi" w:cstheme="minorHAnsi"/>
                <w:i/>
                <w:sz w:val="20"/>
              </w:rPr>
              <w:t xml:space="preserve">voi </w:t>
            </w:r>
            <w:r w:rsidR="003476FE" w:rsidRPr="00F966F4">
              <w:rPr>
                <w:rFonts w:asciiTheme="minorHAnsi" w:hAnsiTheme="minorHAnsi" w:cstheme="minorHAnsi"/>
                <w:i/>
                <w:sz w:val="20"/>
              </w:rPr>
              <w:t xml:space="preserve">vapautua </w:t>
            </w:r>
            <w:r w:rsidR="003476FE" w:rsidRPr="00F966F4">
              <w:rPr>
                <w:rFonts w:asciiTheme="minorHAnsi" w:hAnsiTheme="minorHAnsi" w:cstheme="minorHAnsi"/>
                <w:i/>
                <w:sz w:val="20"/>
                <w:u w:val="single"/>
              </w:rPr>
              <w:t>käyttöönottotutkimuksesta</w:t>
            </w:r>
            <w:r w:rsidRPr="00F966F4">
              <w:rPr>
                <w:rFonts w:asciiTheme="minorHAnsi" w:hAnsiTheme="minorHAnsi" w:cstheme="minorHAnsi"/>
                <w:i/>
                <w:sz w:val="20"/>
                <w:u w:val="single"/>
              </w:rPr>
              <w:t>.</w:t>
            </w:r>
          </w:p>
          <w:p w14:paraId="18B3F15C" w14:textId="77777777" w:rsidR="001D74A8" w:rsidRDefault="002922B9" w:rsidP="00DF7734">
            <w:pPr>
              <w:pStyle w:val="Leipteksti"/>
              <w:spacing w:after="0"/>
              <w:rPr>
                <w:rFonts w:asciiTheme="minorHAnsi" w:hAnsiTheme="minorHAnsi" w:cstheme="minorHAnsi"/>
                <w:i/>
                <w:sz w:val="20"/>
              </w:rPr>
            </w:pPr>
            <w:r w:rsidRPr="00F966F4">
              <w:rPr>
                <w:rFonts w:asciiTheme="minorHAnsi" w:hAnsiTheme="minorHAnsi" w:cstheme="minorHAnsi"/>
                <w:i/>
                <w:sz w:val="20"/>
              </w:rPr>
              <w:t xml:space="preserve">Jos </w:t>
            </w:r>
            <w:r w:rsidR="0064104B" w:rsidRPr="00F966F4">
              <w:rPr>
                <w:rFonts w:asciiTheme="minorHAnsi" w:hAnsiTheme="minorHAnsi" w:cstheme="minorHAnsi"/>
                <w:i/>
                <w:sz w:val="20"/>
              </w:rPr>
              <w:t>toimija</w:t>
            </w:r>
            <w:r w:rsidRPr="00F966F4">
              <w:rPr>
                <w:rFonts w:asciiTheme="minorHAnsi" w:hAnsiTheme="minorHAnsi" w:cstheme="minorHAnsi"/>
                <w:i/>
                <w:sz w:val="20"/>
              </w:rPr>
              <w:t xml:space="preserve"> soveltaa elintarvikkeiden turvallisuuden </w:t>
            </w:r>
          </w:p>
          <w:p w14:paraId="7408F54A" w14:textId="4F5C0836" w:rsidR="002922B9" w:rsidRPr="00F966F4" w:rsidRDefault="002922B9" w:rsidP="00DF7734">
            <w:pPr>
              <w:pStyle w:val="Leipteksti"/>
              <w:spacing w:after="0"/>
              <w:rPr>
                <w:rFonts w:asciiTheme="minorHAnsi" w:hAnsiTheme="minorHAnsi" w:cstheme="minorHAnsi"/>
                <w:i/>
                <w:sz w:val="20"/>
              </w:rPr>
            </w:pPr>
            <w:r w:rsidRPr="00F966F4">
              <w:rPr>
                <w:rFonts w:asciiTheme="minorHAnsi" w:hAnsiTheme="minorHAnsi" w:cstheme="minorHAnsi"/>
                <w:i/>
                <w:sz w:val="20"/>
              </w:rPr>
              <w:t xml:space="preserve">hallintajärjestelmää ja </w:t>
            </w:r>
            <w:r w:rsidR="0064104B" w:rsidRPr="00F966F4">
              <w:rPr>
                <w:rFonts w:asciiTheme="minorHAnsi" w:hAnsiTheme="minorHAnsi" w:cstheme="minorHAnsi"/>
                <w:i/>
                <w:sz w:val="20"/>
              </w:rPr>
              <w:t>vähintään kuuden kuukauden ajanjaksona</w:t>
            </w:r>
            <w:r w:rsidR="0064104B" w:rsidRPr="00F966F4" w:rsidDel="0064104B">
              <w:rPr>
                <w:rFonts w:asciiTheme="minorHAnsi" w:hAnsiTheme="minorHAnsi" w:cstheme="minorHAnsi"/>
                <w:i/>
                <w:sz w:val="20"/>
              </w:rPr>
              <w:t xml:space="preserve"> </w:t>
            </w:r>
            <w:r w:rsidRPr="00F966F4">
              <w:rPr>
                <w:rFonts w:asciiTheme="minorHAnsi" w:hAnsiTheme="minorHAnsi" w:cstheme="minorHAnsi"/>
                <w:i/>
                <w:sz w:val="20"/>
              </w:rPr>
              <w:t>tulokset ovat olleet hyväksyttäviä</w:t>
            </w:r>
            <w:r w:rsidR="009D2B87" w:rsidRPr="00F966F4">
              <w:rPr>
                <w:rFonts w:asciiTheme="minorHAnsi" w:hAnsiTheme="minorHAnsi" w:cstheme="minorHAnsi"/>
                <w:i/>
                <w:sz w:val="20"/>
              </w:rPr>
              <w:t xml:space="preserve"> ja viranomaisen arvioidessa niin</w:t>
            </w:r>
            <w:r w:rsidRPr="00F966F4">
              <w:rPr>
                <w:rFonts w:asciiTheme="minorHAnsi" w:hAnsiTheme="minorHAnsi" w:cstheme="minorHAnsi"/>
                <w:i/>
                <w:sz w:val="20"/>
              </w:rPr>
              <w:t xml:space="preserve">, </w:t>
            </w:r>
            <w:r w:rsidR="00046E22" w:rsidRPr="00F966F4">
              <w:rPr>
                <w:rFonts w:asciiTheme="minorHAnsi" w:hAnsiTheme="minorHAnsi" w:cstheme="minorHAnsi"/>
                <w:i/>
                <w:sz w:val="20"/>
              </w:rPr>
              <w:t>t</w:t>
            </w:r>
            <w:r w:rsidRPr="00F966F4">
              <w:rPr>
                <w:rFonts w:asciiTheme="minorHAnsi" w:hAnsiTheme="minorHAnsi" w:cstheme="minorHAnsi"/>
                <w:i/>
                <w:sz w:val="20"/>
              </w:rPr>
              <w:t>oimija</w:t>
            </w:r>
            <w:r w:rsidR="00805FFF" w:rsidRPr="00F966F4">
              <w:rPr>
                <w:rFonts w:asciiTheme="minorHAnsi" w:hAnsiTheme="minorHAnsi" w:cstheme="minorHAnsi"/>
                <w:i/>
                <w:sz w:val="20"/>
              </w:rPr>
              <w:t xml:space="preserve"> voi</w:t>
            </w:r>
            <w:r w:rsidRPr="00F966F4">
              <w:rPr>
                <w:rFonts w:asciiTheme="minorHAnsi" w:hAnsiTheme="minorHAnsi" w:cstheme="minorHAnsi"/>
                <w:i/>
                <w:sz w:val="20"/>
              </w:rPr>
              <w:t xml:space="preserve"> vähentää osanäytteiden määrää. Vähimmillään tuottajan on kuitenkin tutkittava yksi osanäyte kuukaudessa.</w:t>
            </w:r>
          </w:p>
        </w:tc>
      </w:tr>
      <w:tr w:rsidR="00326027" w:rsidRPr="000C0C6F" w14:paraId="7AEE4A17" w14:textId="77777777" w:rsidTr="00326027">
        <w:trPr>
          <w:trHeight w:val="825"/>
        </w:trPr>
        <w:tc>
          <w:tcPr>
            <w:tcW w:w="833" w:type="pct"/>
            <w:tcBorders>
              <w:top w:val="single" w:sz="4" w:space="0" w:color="auto"/>
              <w:left w:val="single" w:sz="4" w:space="0" w:color="auto"/>
              <w:bottom w:val="single" w:sz="4" w:space="0" w:color="auto"/>
              <w:right w:val="single" w:sz="4" w:space="0" w:color="auto"/>
            </w:tcBorders>
          </w:tcPr>
          <w:p w14:paraId="4FA1327F" w14:textId="6BC9DAF6" w:rsidR="0063642B" w:rsidRPr="00F966F4" w:rsidRDefault="003476FE" w:rsidP="00DF7734">
            <w:pPr>
              <w:pStyle w:val="Leipteksti"/>
              <w:spacing w:after="0"/>
              <w:rPr>
                <w:rFonts w:asciiTheme="minorHAnsi" w:hAnsiTheme="minorHAnsi" w:cstheme="minorHAnsi"/>
                <w:sz w:val="20"/>
              </w:rPr>
            </w:pPr>
            <w:r w:rsidRPr="00F966F4">
              <w:rPr>
                <w:rFonts w:asciiTheme="minorHAnsi" w:hAnsiTheme="minorHAnsi" w:cstheme="minorHAnsi"/>
                <w:sz w:val="20"/>
              </w:rPr>
              <w:t xml:space="preserve">1.29 Idut </w:t>
            </w:r>
            <w:r w:rsidR="00732F6A" w:rsidRPr="00F966F4">
              <w:rPr>
                <w:rFonts w:asciiTheme="minorHAnsi" w:hAnsiTheme="minorHAnsi" w:cstheme="minorHAnsi"/>
                <w:sz w:val="20"/>
                <w:vertAlign w:val="superscript"/>
              </w:rPr>
              <w:t>9</w:t>
            </w:r>
          </w:p>
        </w:tc>
        <w:tc>
          <w:tcPr>
            <w:tcW w:w="416" w:type="pct"/>
            <w:tcBorders>
              <w:top w:val="single" w:sz="4" w:space="0" w:color="auto"/>
              <w:left w:val="nil"/>
              <w:bottom w:val="single" w:sz="4" w:space="0" w:color="auto"/>
              <w:right w:val="single" w:sz="4" w:space="0" w:color="auto"/>
            </w:tcBorders>
          </w:tcPr>
          <w:p w14:paraId="761B20F4" w14:textId="3C7CE6AD" w:rsidR="003476FE" w:rsidRPr="00F966F4" w:rsidRDefault="003476FE" w:rsidP="00DF7734">
            <w:pPr>
              <w:pStyle w:val="Leipteksti"/>
              <w:spacing w:after="0"/>
              <w:rPr>
                <w:rFonts w:asciiTheme="minorHAnsi" w:hAnsiTheme="minorHAnsi" w:cstheme="minorHAnsi"/>
                <w:sz w:val="20"/>
                <w:lang w:val="pt-BR"/>
              </w:rPr>
            </w:pPr>
            <w:r w:rsidRPr="00F966F4">
              <w:rPr>
                <w:rFonts w:asciiTheme="minorHAnsi" w:hAnsiTheme="minorHAnsi" w:cstheme="minorHAnsi"/>
                <w:sz w:val="20"/>
                <w:lang w:val="pt-BR"/>
              </w:rPr>
              <w:t xml:space="preserve">Shigatoksiinia tuottava </w:t>
            </w:r>
            <w:r w:rsidRPr="00F966F4">
              <w:rPr>
                <w:rFonts w:asciiTheme="minorHAnsi" w:hAnsiTheme="minorHAnsi" w:cstheme="minorHAnsi"/>
                <w:i/>
                <w:sz w:val="20"/>
                <w:lang w:val="pt-BR"/>
              </w:rPr>
              <w:t>E. coli</w:t>
            </w:r>
            <w:r w:rsidRPr="00F966F4">
              <w:rPr>
                <w:rFonts w:asciiTheme="minorHAnsi" w:hAnsiTheme="minorHAnsi" w:cstheme="minorHAnsi"/>
                <w:sz w:val="20"/>
                <w:lang w:val="pt-BR"/>
              </w:rPr>
              <w:t xml:space="preserve"> (STEC) O157, O26, O111, O103, O145 ja O104:H4</w:t>
            </w:r>
          </w:p>
        </w:tc>
        <w:tc>
          <w:tcPr>
            <w:tcW w:w="232" w:type="pct"/>
            <w:tcBorders>
              <w:top w:val="single" w:sz="4" w:space="0" w:color="auto"/>
              <w:left w:val="nil"/>
              <w:bottom w:val="single" w:sz="4" w:space="0" w:color="auto"/>
              <w:right w:val="single" w:sz="4" w:space="0" w:color="auto"/>
            </w:tcBorders>
          </w:tcPr>
          <w:p w14:paraId="09CC2349" w14:textId="77777777" w:rsidR="003476FE" w:rsidRPr="00F966F4" w:rsidRDefault="003476FE" w:rsidP="00DF7734">
            <w:pPr>
              <w:pStyle w:val="Leipteksti"/>
              <w:spacing w:after="0"/>
              <w:jc w:val="center"/>
              <w:rPr>
                <w:rFonts w:asciiTheme="minorHAnsi" w:hAnsiTheme="minorHAnsi" w:cstheme="minorHAnsi"/>
                <w:sz w:val="20"/>
              </w:rPr>
            </w:pPr>
            <w:r w:rsidRPr="00F966F4">
              <w:rPr>
                <w:rFonts w:asciiTheme="minorHAnsi" w:hAnsiTheme="minorHAnsi" w:cstheme="minorHAnsi"/>
                <w:sz w:val="20"/>
              </w:rPr>
              <w:t>5</w:t>
            </w:r>
          </w:p>
        </w:tc>
        <w:tc>
          <w:tcPr>
            <w:tcW w:w="232" w:type="pct"/>
            <w:tcBorders>
              <w:top w:val="single" w:sz="4" w:space="0" w:color="auto"/>
              <w:left w:val="nil"/>
              <w:bottom w:val="single" w:sz="4" w:space="0" w:color="auto"/>
              <w:right w:val="single" w:sz="4" w:space="0" w:color="auto"/>
            </w:tcBorders>
          </w:tcPr>
          <w:p w14:paraId="777257B2" w14:textId="77777777" w:rsidR="003476FE" w:rsidRPr="00F966F4" w:rsidRDefault="003476FE" w:rsidP="00DF7734">
            <w:pPr>
              <w:pStyle w:val="Leipteksti"/>
              <w:spacing w:after="0"/>
              <w:jc w:val="center"/>
              <w:rPr>
                <w:rFonts w:asciiTheme="minorHAnsi" w:hAnsiTheme="minorHAnsi" w:cstheme="minorHAnsi"/>
                <w:sz w:val="20"/>
              </w:rPr>
            </w:pPr>
            <w:r w:rsidRPr="00F966F4">
              <w:rPr>
                <w:rFonts w:asciiTheme="minorHAnsi" w:hAnsiTheme="minorHAnsi" w:cstheme="minorHAnsi"/>
                <w:sz w:val="20"/>
              </w:rPr>
              <w:t>0</w:t>
            </w:r>
          </w:p>
        </w:tc>
        <w:tc>
          <w:tcPr>
            <w:tcW w:w="324" w:type="pct"/>
            <w:gridSpan w:val="2"/>
            <w:tcBorders>
              <w:top w:val="single" w:sz="4" w:space="0" w:color="auto"/>
              <w:left w:val="nil"/>
              <w:bottom w:val="single" w:sz="4" w:space="0" w:color="auto"/>
              <w:right w:val="single" w:sz="4" w:space="0" w:color="auto"/>
            </w:tcBorders>
          </w:tcPr>
          <w:p w14:paraId="2289E2DB" w14:textId="77777777" w:rsidR="00DF7734" w:rsidRDefault="003476FE" w:rsidP="00DF7734">
            <w:pPr>
              <w:pStyle w:val="Leipteksti"/>
              <w:spacing w:after="0"/>
              <w:rPr>
                <w:rFonts w:asciiTheme="minorHAnsi" w:hAnsiTheme="minorHAnsi" w:cstheme="minorHAnsi"/>
                <w:sz w:val="20"/>
              </w:rPr>
            </w:pPr>
            <w:r w:rsidRPr="00F966F4">
              <w:rPr>
                <w:rFonts w:asciiTheme="minorHAnsi" w:hAnsiTheme="minorHAnsi" w:cstheme="minorHAnsi"/>
                <w:sz w:val="20"/>
              </w:rPr>
              <w:t xml:space="preserve">Ei </w:t>
            </w:r>
          </w:p>
          <w:p w14:paraId="24D77895" w14:textId="77777777" w:rsidR="00DF7734" w:rsidRDefault="003476FE" w:rsidP="00DF7734">
            <w:pPr>
              <w:pStyle w:val="Leipteksti"/>
              <w:spacing w:after="0"/>
              <w:rPr>
                <w:rFonts w:asciiTheme="minorHAnsi" w:hAnsiTheme="minorHAnsi" w:cstheme="minorHAnsi"/>
                <w:sz w:val="20"/>
              </w:rPr>
            </w:pPr>
            <w:r w:rsidRPr="00F966F4">
              <w:rPr>
                <w:rFonts w:asciiTheme="minorHAnsi" w:hAnsiTheme="minorHAnsi" w:cstheme="minorHAnsi"/>
                <w:sz w:val="20"/>
              </w:rPr>
              <w:t>todett</w:t>
            </w:r>
            <w:r w:rsidR="003F47C2" w:rsidRPr="00F966F4">
              <w:rPr>
                <w:rFonts w:asciiTheme="minorHAnsi" w:hAnsiTheme="minorHAnsi" w:cstheme="minorHAnsi"/>
                <w:sz w:val="20"/>
              </w:rPr>
              <w:t>a</w:t>
            </w:r>
            <w:r w:rsidR="00DF7734">
              <w:rPr>
                <w:rFonts w:asciiTheme="minorHAnsi" w:hAnsiTheme="minorHAnsi" w:cstheme="minorHAnsi"/>
                <w:sz w:val="20"/>
              </w:rPr>
              <w:t>-</w:t>
            </w:r>
            <w:proofErr w:type="spellStart"/>
            <w:r w:rsidR="003F47C2" w:rsidRPr="00F966F4">
              <w:rPr>
                <w:rFonts w:asciiTheme="minorHAnsi" w:hAnsiTheme="minorHAnsi" w:cstheme="minorHAnsi"/>
                <w:sz w:val="20"/>
              </w:rPr>
              <w:t>vissa</w:t>
            </w:r>
            <w:proofErr w:type="spellEnd"/>
            <w:r w:rsidR="003F47C2" w:rsidRPr="00F966F4">
              <w:rPr>
                <w:rFonts w:asciiTheme="minorHAnsi" w:hAnsiTheme="minorHAnsi" w:cstheme="minorHAnsi"/>
                <w:sz w:val="20"/>
              </w:rPr>
              <w:t xml:space="preserve"> </w:t>
            </w:r>
          </w:p>
          <w:p w14:paraId="789B3FFF" w14:textId="08399A0C" w:rsidR="003476FE" w:rsidRPr="00F966F4" w:rsidRDefault="003476FE" w:rsidP="00DF7734">
            <w:pPr>
              <w:pStyle w:val="Leipteksti"/>
              <w:spacing w:after="0"/>
              <w:rPr>
                <w:rFonts w:asciiTheme="minorHAnsi" w:hAnsiTheme="minorHAnsi" w:cstheme="minorHAnsi"/>
                <w:sz w:val="20"/>
              </w:rPr>
            </w:pPr>
            <w:r w:rsidRPr="00F966F4">
              <w:rPr>
                <w:rFonts w:asciiTheme="minorHAnsi" w:hAnsiTheme="minorHAnsi" w:cstheme="minorHAnsi"/>
                <w:sz w:val="20"/>
              </w:rPr>
              <w:t>25 g</w:t>
            </w:r>
            <w:r w:rsidR="003F47C2" w:rsidRPr="00F966F4">
              <w:rPr>
                <w:rFonts w:asciiTheme="minorHAnsi" w:hAnsiTheme="minorHAnsi" w:cstheme="minorHAnsi"/>
                <w:sz w:val="20"/>
              </w:rPr>
              <w:t>:ssa</w:t>
            </w:r>
          </w:p>
        </w:tc>
        <w:tc>
          <w:tcPr>
            <w:tcW w:w="416" w:type="pct"/>
            <w:tcBorders>
              <w:top w:val="single" w:sz="4" w:space="0" w:color="auto"/>
              <w:left w:val="nil"/>
              <w:bottom w:val="single" w:sz="4" w:space="0" w:color="auto"/>
              <w:right w:val="single" w:sz="4" w:space="0" w:color="auto"/>
            </w:tcBorders>
          </w:tcPr>
          <w:p w14:paraId="76F30F0C" w14:textId="12771B8A" w:rsidR="003476FE" w:rsidRPr="00F966F4" w:rsidRDefault="003476FE" w:rsidP="00DF7734">
            <w:pPr>
              <w:pStyle w:val="Leipteksti"/>
              <w:spacing w:after="0"/>
              <w:rPr>
                <w:rFonts w:asciiTheme="minorHAnsi" w:hAnsiTheme="minorHAnsi" w:cstheme="minorHAnsi"/>
                <w:sz w:val="20"/>
              </w:rPr>
            </w:pPr>
            <w:r w:rsidRPr="00F966F4">
              <w:rPr>
                <w:rFonts w:asciiTheme="minorHAnsi" w:hAnsiTheme="minorHAnsi" w:cstheme="minorHAnsi"/>
                <w:sz w:val="20"/>
              </w:rPr>
              <w:t>CEN/ISO TS 13136</w:t>
            </w:r>
            <w:r w:rsidRPr="00F966F4">
              <w:rPr>
                <w:rFonts w:asciiTheme="minorHAnsi" w:hAnsiTheme="minorHAnsi" w:cstheme="minorHAnsi"/>
                <w:sz w:val="20"/>
                <w:vertAlign w:val="superscript"/>
              </w:rPr>
              <w:t>1</w:t>
            </w:r>
            <w:r w:rsidR="00732F6A" w:rsidRPr="00F966F4">
              <w:rPr>
                <w:rFonts w:asciiTheme="minorHAnsi" w:hAnsiTheme="minorHAnsi" w:cstheme="minorHAnsi"/>
                <w:sz w:val="20"/>
                <w:vertAlign w:val="superscript"/>
              </w:rPr>
              <w:t>0</w:t>
            </w:r>
          </w:p>
        </w:tc>
        <w:tc>
          <w:tcPr>
            <w:tcW w:w="740" w:type="pct"/>
            <w:tcBorders>
              <w:top w:val="single" w:sz="4" w:space="0" w:color="auto"/>
              <w:left w:val="nil"/>
              <w:bottom w:val="single" w:sz="4" w:space="0" w:color="auto"/>
              <w:right w:val="single" w:sz="4" w:space="0" w:color="auto"/>
            </w:tcBorders>
          </w:tcPr>
          <w:p w14:paraId="25223CFE" w14:textId="2962BA65" w:rsidR="003476FE" w:rsidRPr="00F966F4" w:rsidRDefault="000033F7" w:rsidP="00DF7734">
            <w:pPr>
              <w:pStyle w:val="Leipteksti"/>
              <w:spacing w:after="0"/>
              <w:rPr>
                <w:rFonts w:asciiTheme="minorHAnsi" w:hAnsiTheme="minorHAnsi" w:cstheme="minorHAnsi"/>
                <w:sz w:val="20"/>
              </w:rPr>
            </w:pPr>
            <w:r w:rsidRPr="00F966F4">
              <w:rPr>
                <w:rFonts w:asciiTheme="minorHAnsi" w:hAnsiTheme="minorHAnsi" w:cstheme="minorHAnsi"/>
                <w:sz w:val="20"/>
              </w:rPr>
              <w:t xml:space="preserve">Myyntiaikana </w:t>
            </w:r>
            <w:r w:rsidR="003476FE" w:rsidRPr="00F966F4">
              <w:rPr>
                <w:rFonts w:asciiTheme="minorHAnsi" w:hAnsiTheme="minorHAnsi" w:cstheme="minorHAnsi"/>
                <w:sz w:val="20"/>
              </w:rPr>
              <w:t>markkinoille saatetut tuotteet</w:t>
            </w:r>
          </w:p>
          <w:p w14:paraId="65953179" w14:textId="441B3696" w:rsidR="003476FE" w:rsidRPr="00F966F4" w:rsidRDefault="003476FE" w:rsidP="00DF7734">
            <w:pPr>
              <w:pStyle w:val="Leipteksti"/>
              <w:spacing w:after="0"/>
              <w:rPr>
                <w:rFonts w:asciiTheme="minorHAnsi" w:hAnsiTheme="minorHAnsi" w:cstheme="minorHAnsi"/>
                <w:sz w:val="20"/>
              </w:rPr>
            </w:pPr>
            <w:r w:rsidRPr="00F966F4">
              <w:rPr>
                <w:rFonts w:asciiTheme="minorHAnsi" w:hAnsiTheme="minorHAnsi" w:cstheme="minorHAnsi"/>
                <w:sz w:val="20"/>
              </w:rPr>
              <w:t>Käyttöönotettaessa uusi siemenerä ja tuotannon aikana</w:t>
            </w:r>
          </w:p>
        </w:tc>
        <w:tc>
          <w:tcPr>
            <w:tcW w:w="1806" w:type="pct"/>
            <w:vMerge/>
            <w:tcBorders>
              <w:left w:val="nil"/>
              <w:bottom w:val="single" w:sz="4" w:space="0" w:color="auto"/>
              <w:right w:val="single" w:sz="4" w:space="0" w:color="auto"/>
            </w:tcBorders>
          </w:tcPr>
          <w:p w14:paraId="11AB7D30" w14:textId="2F5E11BC" w:rsidR="003476FE" w:rsidRPr="00F966F4" w:rsidRDefault="003476FE" w:rsidP="00DF7734">
            <w:pPr>
              <w:pStyle w:val="Leipteksti"/>
              <w:spacing w:after="0"/>
              <w:rPr>
                <w:rFonts w:asciiTheme="minorHAnsi" w:hAnsiTheme="minorHAnsi" w:cstheme="minorHAnsi"/>
                <w:i/>
                <w:sz w:val="20"/>
              </w:rPr>
            </w:pPr>
          </w:p>
        </w:tc>
      </w:tr>
    </w:tbl>
    <w:p w14:paraId="1CB692D0" w14:textId="4180D10E" w:rsidR="008B6F1C" w:rsidRPr="0004140F" w:rsidRDefault="008B6F1C" w:rsidP="000A0049">
      <w:pPr>
        <w:ind w:left="1304" w:right="57"/>
        <w:rPr>
          <w:rFonts w:asciiTheme="minorHAnsi" w:hAnsiTheme="minorHAnsi" w:cstheme="minorHAnsi"/>
          <w:b/>
          <w:i/>
          <w:sz w:val="20"/>
          <w:u w:val="single"/>
        </w:rPr>
      </w:pPr>
      <w:r w:rsidRPr="0004140F">
        <w:rPr>
          <w:rFonts w:asciiTheme="minorHAnsi" w:hAnsiTheme="minorHAnsi" w:cstheme="minorHAnsi"/>
          <w:sz w:val="20"/>
          <w:vertAlign w:val="superscript"/>
        </w:rPr>
        <w:lastRenderedPageBreak/>
        <w:t>1</w:t>
      </w:r>
      <w:r w:rsidRPr="0004140F">
        <w:rPr>
          <w:rFonts w:asciiTheme="minorHAnsi" w:hAnsiTheme="minorHAnsi" w:cstheme="minorHAnsi"/>
          <w:sz w:val="20"/>
        </w:rPr>
        <w:t xml:space="preserve"> n = näytteen muodostavien osanäytteiden määrä; c = niiden osanäytteiden määrä, joiden arvot ovat välillä m–M.</w:t>
      </w:r>
      <w:r w:rsidRPr="0004140F">
        <w:rPr>
          <w:rFonts w:asciiTheme="minorHAnsi" w:hAnsiTheme="minorHAnsi" w:cstheme="minorHAnsi"/>
          <w:sz w:val="20"/>
          <w:vertAlign w:val="superscript"/>
        </w:rPr>
        <w:t xml:space="preserve"> </w:t>
      </w:r>
    </w:p>
    <w:p w14:paraId="12BBA5E5" w14:textId="54DA96EE" w:rsidR="000033F7" w:rsidRPr="0004140F" w:rsidRDefault="008B6F1C" w:rsidP="000A0049">
      <w:pPr>
        <w:ind w:left="1304" w:right="57"/>
        <w:rPr>
          <w:rFonts w:asciiTheme="minorHAnsi" w:hAnsiTheme="minorHAnsi" w:cstheme="minorHAnsi"/>
          <w:sz w:val="20"/>
          <w:vertAlign w:val="superscript"/>
        </w:rPr>
      </w:pPr>
      <w:r w:rsidRPr="0004140F">
        <w:rPr>
          <w:rFonts w:asciiTheme="minorHAnsi" w:hAnsiTheme="minorHAnsi" w:cstheme="minorHAnsi"/>
          <w:sz w:val="20"/>
          <w:vertAlign w:val="superscript"/>
        </w:rPr>
        <w:t>2</w:t>
      </w:r>
      <w:r w:rsidRPr="0004140F">
        <w:rPr>
          <w:rFonts w:asciiTheme="minorHAnsi" w:hAnsiTheme="minorHAnsi" w:cstheme="minorHAnsi"/>
          <w:sz w:val="20"/>
        </w:rPr>
        <w:t xml:space="preserve"> m=M.</w:t>
      </w:r>
    </w:p>
    <w:p w14:paraId="407A3376" w14:textId="3F67F8AC" w:rsidR="008B6F1C" w:rsidRPr="0004140F" w:rsidRDefault="008B6F1C" w:rsidP="000A0049">
      <w:pPr>
        <w:ind w:left="1304" w:right="57"/>
        <w:rPr>
          <w:rFonts w:asciiTheme="minorHAnsi" w:hAnsiTheme="minorHAnsi" w:cstheme="minorHAnsi"/>
          <w:sz w:val="20"/>
        </w:rPr>
      </w:pPr>
      <w:r w:rsidRPr="0004140F">
        <w:rPr>
          <w:rFonts w:asciiTheme="minorHAnsi" w:hAnsiTheme="minorHAnsi" w:cstheme="minorHAnsi"/>
          <w:sz w:val="20"/>
          <w:vertAlign w:val="superscript"/>
        </w:rPr>
        <w:t>3</w:t>
      </w:r>
      <w:r w:rsidRPr="0004140F">
        <w:rPr>
          <w:rFonts w:asciiTheme="minorHAnsi" w:hAnsiTheme="minorHAnsi" w:cstheme="minorHAnsi"/>
          <w:sz w:val="20"/>
        </w:rPr>
        <w:t xml:space="preserve"> On käytettävä standardin viimeisintä versiota. </w:t>
      </w:r>
    </w:p>
    <w:p w14:paraId="2B150152" w14:textId="77777777" w:rsidR="008B6F1C" w:rsidRPr="0004140F" w:rsidRDefault="008B6F1C" w:rsidP="000A0049">
      <w:pPr>
        <w:ind w:left="1304" w:right="57"/>
        <w:rPr>
          <w:rFonts w:asciiTheme="minorHAnsi" w:hAnsiTheme="minorHAnsi" w:cstheme="minorHAnsi"/>
          <w:sz w:val="20"/>
        </w:rPr>
      </w:pPr>
      <w:r w:rsidRPr="0004140F">
        <w:rPr>
          <w:rFonts w:asciiTheme="minorHAnsi" w:hAnsiTheme="minorHAnsi" w:cstheme="minorHAnsi"/>
          <w:sz w:val="20"/>
          <w:vertAlign w:val="superscript"/>
        </w:rPr>
        <w:t>4</w:t>
      </w:r>
      <w:r w:rsidRPr="0004140F">
        <w:rPr>
          <w:rFonts w:asciiTheme="minorHAnsi" w:hAnsiTheme="minorHAnsi" w:cstheme="minorHAnsi"/>
          <w:sz w:val="20"/>
        </w:rPr>
        <w:t xml:space="preserve"> Seuraavien sellaisenaan syötäväksi tarkoitettujen elintarvikkeiden säännöllisestä testauksesta ei tavanomaisissa olosuhteissa ole hyötyä:</w:t>
      </w:r>
    </w:p>
    <w:p w14:paraId="65C3E880" w14:textId="3DC041F3" w:rsidR="000208E8" w:rsidRPr="0004140F" w:rsidRDefault="000A0049" w:rsidP="000A0049">
      <w:pPr>
        <w:pStyle w:val="Luettelokappale"/>
        <w:ind w:left="1616" w:right="57"/>
        <w:rPr>
          <w:rFonts w:asciiTheme="minorHAnsi" w:hAnsiTheme="minorHAnsi" w:cstheme="minorHAnsi"/>
          <w:sz w:val="20"/>
        </w:rPr>
      </w:pPr>
      <w:r>
        <w:rPr>
          <w:rFonts w:asciiTheme="minorHAnsi" w:hAnsiTheme="minorHAnsi" w:cstheme="minorHAnsi"/>
          <w:sz w:val="20"/>
        </w:rPr>
        <w:t>-</w:t>
      </w:r>
      <w:r w:rsidR="008B6F1C" w:rsidRPr="0004140F">
        <w:rPr>
          <w:rFonts w:asciiTheme="minorHAnsi" w:hAnsiTheme="minorHAnsi" w:cstheme="minorHAnsi"/>
          <w:sz w:val="20"/>
        </w:rPr>
        <w:t xml:space="preserve">elintarvikkeet, joille on tehty kyllin tehokas </w:t>
      </w:r>
      <w:r w:rsidR="008B6F1C" w:rsidRPr="0004140F">
        <w:rPr>
          <w:rFonts w:asciiTheme="minorHAnsi" w:hAnsiTheme="minorHAnsi" w:cstheme="minorHAnsi"/>
          <w:i/>
          <w:sz w:val="20"/>
        </w:rPr>
        <w:t xml:space="preserve">Listeria </w:t>
      </w:r>
      <w:proofErr w:type="spellStart"/>
      <w:r w:rsidR="008B6F1C" w:rsidRPr="0004140F">
        <w:rPr>
          <w:rFonts w:asciiTheme="minorHAnsi" w:hAnsiTheme="minorHAnsi" w:cstheme="minorHAnsi"/>
          <w:i/>
          <w:sz w:val="20"/>
        </w:rPr>
        <w:t>monocytogenes</w:t>
      </w:r>
      <w:proofErr w:type="spellEnd"/>
      <w:r w:rsidR="008B6F1C" w:rsidRPr="0004140F">
        <w:rPr>
          <w:rFonts w:asciiTheme="minorHAnsi" w:hAnsiTheme="minorHAnsi" w:cstheme="minorHAnsi"/>
          <w:sz w:val="20"/>
        </w:rPr>
        <w:t xml:space="preserve"> -bakteerin tuhoava lämpökäsittely tai muu käsittely, jolloin uudelleen saastuminen käsittelyn jälkeen ei ole mahdollista (esim. lopullisessa pakkauksessaan lämpökäsitellyt tuotteet)</w:t>
      </w:r>
    </w:p>
    <w:p w14:paraId="16CECB35" w14:textId="77777777" w:rsidR="008B6F1C" w:rsidRPr="0004140F" w:rsidRDefault="008B6F1C" w:rsidP="000A0049">
      <w:pPr>
        <w:ind w:left="1304" w:right="57"/>
        <w:rPr>
          <w:rFonts w:asciiTheme="minorHAnsi" w:hAnsiTheme="minorHAnsi" w:cstheme="minorHAnsi"/>
          <w:sz w:val="20"/>
        </w:rPr>
      </w:pPr>
      <w:r w:rsidRPr="0004140F">
        <w:rPr>
          <w:rFonts w:asciiTheme="minorHAnsi" w:hAnsiTheme="minorHAnsi" w:cstheme="minorHAnsi"/>
          <w:sz w:val="20"/>
          <w:vertAlign w:val="superscript"/>
        </w:rPr>
        <w:t>5</w:t>
      </w:r>
      <w:r w:rsidRPr="0004140F">
        <w:rPr>
          <w:rFonts w:asciiTheme="minorHAnsi" w:hAnsiTheme="minorHAnsi" w:cstheme="minorHAnsi"/>
          <w:sz w:val="20"/>
        </w:rPr>
        <w:t xml:space="preserve"> Tätä vaatimusta sovelletaan, jos valmistaja pystyy osoittamaan toimivaltaista viranomaista tyydyttävällä tavalla, että tuote ei ylitä 100 </w:t>
      </w:r>
      <w:proofErr w:type="spellStart"/>
      <w:r w:rsidRPr="0004140F">
        <w:rPr>
          <w:rFonts w:asciiTheme="minorHAnsi" w:hAnsiTheme="minorHAnsi" w:cstheme="minorHAnsi"/>
          <w:sz w:val="20"/>
        </w:rPr>
        <w:t>pmy</w:t>
      </w:r>
      <w:proofErr w:type="spellEnd"/>
      <w:r w:rsidRPr="0004140F">
        <w:rPr>
          <w:rFonts w:asciiTheme="minorHAnsi" w:hAnsiTheme="minorHAnsi" w:cstheme="minorHAnsi"/>
          <w:sz w:val="20"/>
        </w:rPr>
        <w:t xml:space="preserve">/g rajaa myyntiaikana. Toimija voi asettaa prosessin aikana tilapäiset rajat, joiden on oltava tarpeeksi alhaiset sen takaamiseksi, että 100 </w:t>
      </w:r>
      <w:proofErr w:type="spellStart"/>
      <w:r w:rsidRPr="0004140F">
        <w:rPr>
          <w:rFonts w:asciiTheme="minorHAnsi" w:hAnsiTheme="minorHAnsi" w:cstheme="minorHAnsi"/>
          <w:sz w:val="20"/>
        </w:rPr>
        <w:t>pmy</w:t>
      </w:r>
      <w:proofErr w:type="spellEnd"/>
      <w:r w:rsidRPr="0004140F">
        <w:rPr>
          <w:rFonts w:asciiTheme="minorHAnsi" w:hAnsiTheme="minorHAnsi" w:cstheme="minorHAnsi"/>
          <w:sz w:val="20"/>
        </w:rPr>
        <w:t>/g rajaa ei ylitetä myyntiajan päättyessä.</w:t>
      </w:r>
    </w:p>
    <w:p w14:paraId="16566DA0" w14:textId="77777777" w:rsidR="008B6F1C" w:rsidRPr="0004140F" w:rsidRDefault="008B6F1C" w:rsidP="000A0049">
      <w:pPr>
        <w:ind w:left="1304" w:right="57"/>
        <w:rPr>
          <w:rFonts w:asciiTheme="minorHAnsi" w:hAnsiTheme="minorHAnsi" w:cstheme="minorHAnsi"/>
          <w:sz w:val="20"/>
        </w:rPr>
      </w:pPr>
      <w:r w:rsidRPr="0004140F">
        <w:rPr>
          <w:rFonts w:asciiTheme="minorHAnsi" w:hAnsiTheme="minorHAnsi" w:cstheme="minorHAnsi"/>
          <w:sz w:val="20"/>
          <w:vertAlign w:val="superscript"/>
        </w:rPr>
        <w:t>6</w:t>
      </w:r>
      <w:r w:rsidRPr="0004140F">
        <w:rPr>
          <w:rFonts w:asciiTheme="minorHAnsi" w:hAnsiTheme="minorHAnsi" w:cstheme="minorHAnsi"/>
          <w:sz w:val="20"/>
        </w:rPr>
        <w:t xml:space="preserve"> 1 ml </w:t>
      </w:r>
      <w:proofErr w:type="spellStart"/>
      <w:r w:rsidRPr="0004140F">
        <w:rPr>
          <w:rFonts w:asciiTheme="minorHAnsi" w:hAnsiTheme="minorHAnsi" w:cstheme="minorHAnsi"/>
          <w:sz w:val="20"/>
        </w:rPr>
        <w:t>inokulaattia</w:t>
      </w:r>
      <w:proofErr w:type="spellEnd"/>
      <w:r w:rsidRPr="0004140F">
        <w:rPr>
          <w:rFonts w:asciiTheme="minorHAnsi" w:hAnsiTheme="minorHAnsi" w:cstheme="minorHAnsi"/>
          <w:sz w:val="20"/>
        </w:rPr>
        <w:t xml:space="preserve"> levitetään petrimaljaan, jonka halkaisija on 140 mm, tai kolmeen petrimaljaan, joiden halkaisija on 90 mm.</w:t>
      </w:r>
    </w:p>
    <w:p w14:paraId="0CB83D8A" w14:textId="77777777" w:rsidR="008B6F1C" w:rsidRPr="0004140F" w:rsidRDefault="008B6F1C" w:rsidP="000A0049">
      <w:pPr>
        <w:ind w:left="1304" w:right="57"/>
        <w:rPr>
          <w:rFonts w:asciiTheme="minorHAnsi" w:hAnsiTheme="minorHAnsi" w:cstheme="minorHAnsi"/>
          <w:sz w:val="20"/>
        </w:rPr>
      </w:pPr>
      <w:r w:rsidRPr="0004140F">
        <w:rPr>
          <w:rFonts w:asciiTheme="minorHAnsi" w:hAnsiTheme="minorHAnsi" w:cstheme="minorHAnsi"/>
          <w:sz w:val="20"/>
          <w:vertAlign w:val="superscript"/>
        </w:rPr>
        <w:t>7</w:t>
      </w:r>
      <w:r w:rsidRPr="0004140F">
        <w:rPr>
          <w:rFonts w:asciiTheme="minorHAnsi" w:hAnsiTheme="minorHAnsi" w:cstheme="minorHAnsi"/>
          <w:sz w:val="20"/>
        </w:rPr>
        <w:t xml:space="preserve"> Vaatimusta sovelletaan tuotteisiin ennen kuin ne ovat lähteneet tuottajana toimivan elintarvikealan toimijan välittömästä valvonnasta, jos hän ei pysty osoittamaan toimivaltaista viranomaista tyydyttävällä tavalla, että tuote ei ylitä 100 </w:t>
      </w:r>
      <w:proofErr w:type="spellStart"/>
      <w:r w:rsidRPr="0004140F">
        <w:rPr>
          <w:rFonts w:asciiTheme="minorHAnsi" w:hAnsiTheme="minorHAnsi" w:cstheme="minorHAnsi"/>
          <w:sz w:val="20"/>
        </w:rPr>
        <w:t>pmy</w:t>
      </w:r>
      <w:proofErr w:type="spellEnd"/>
      <w:r w:rsidRPr="0004140F">
        <w:rPr>
          <w:rFonts w:asciiTheme="minorHAnsi" w:hAnsiTheme="minorHAnsi" w:cstheme="minorHAnsi"/>
          <w:sz w:val="20"/>
        </w:rPr>
        <w:t>/g rajaa myyntiaikana.</w:t>
      </w:r>
    </w:p>
    <w:p w14:paraId="131D8345" w14:textId="77777777" w:rsidR="008B6F1C" w:rsidRPr="0004140F" w:rsidRDefault="008B6F1C" w:rsidP="000A0049">
      <w:pPr>
        <w:ind w:left="1304" w:right="57"/>
        <w:rPr>
          <w:rFonts w:asciiTheme="minorHAnsi" w:hAnsiTheme="minorHAnsi" w:cstheme="minorHAnsi"/>
          <w:sz w:val="20"/>
        </w:rPr>
      </w:pPr>
      <w:r w:rsidRPr="0004140F">
        <w:rPr>
          <w:rFonts w:asciiTheme="minorHAnsi" w:hAnsiTheme="minorHAnsi" w:cstheme="minorHAnsi"/>
          <w:sz w:val="20"/>
          <w:vertAlign w:val="superscript"/>
        </w:rPr>
        <w:t>8</w:t>
      </w:r>
      <w:r w:rsidRPr="0004140F">
        <w:rPr>
          <w:rFonts w:asciiTheme="minorHAnsi" w:hAnsiTheme="minorHAnsi" w:cstheme="minorHAnsi"/>
          <w:sz w:val="20"/>
        </w:rPr>
        <w:t xml:space="preserve"> Tuotteiden, joiden pH on ≤ 4,4 tai </w:t>
      </w:r>
      <w:proofErr w:type="spellStart"/>
      <w:r w:rsidRPr="0004140F">
        <w:rPr>
          <w:rFonts w:asciiTheme="minorHAnsi" w:hAnsiTheme="minorHAnsi" w:cstheme="minorHAnsi"/>
          <w:sz w:val="20"/>
        </w:rPr>
        <w:t>a</w:t>
      </w:r>
      <w:r w:rsidRPr="0004140F">
        <w:rPr>
          <w:rFonts w:asciiTheme="minorHAnsi" w:hAnsiTheme="minorHAnsi" w:cstheme="minorHAnsi"/>
          <w:sz w:val="20"/>
          <w:vertAlign w:val="subscript"/>
        </w:rPr>
        <w:t>w</w:t>
      </w:r>
      <w:proofErr w:type="spellEnd"/>
      <w:r w:rsidRPr="0004140F">
        <w:rPr>
          <w:rFonts w:asciiTheme="minorHAnsi" w:hAnsiTheme="minorHAnsi" w:cstheme="minorHAnsi"/>
          <w:sz w:val="20"/>
        </w:rPr>
        <w:t xml:space="preserve"> ≤ 0,92 tai joiden pH on ≤ 5,0 ja </w:t>
      </w:r>
      <w:proofErr w:type="spellStart"/>
      <w:r w:rsidRPr="0004140F">
        <w:rPr>
          <w:rFonts w:asciiTheme="minorHAnsi" w:hAnsiTheme="minorHAnsi" w:cstheme="minorHAnsi"/>
          <w:sz w:val="20"/>
        </w:rPr>
        <w:t>a</w:t>
      </w:r>
      <w:r w:rsidRPr="0004140F">
        <w:rPr>
          <w:rFonts w:asciiTheme="minorHAnsi" w:hAnsiTheme="minorHAnsi" w:cstheme="minorHAnsi"/>
          <w:sz w:val="20"/>
          <w:vertAlign w:val="subscript"/>
        </w:rPr>
        <w:t>w</w:t>
      </w:r>
      <w:proofErr w:type="spellEnd"/>
      <w:r w:rsidRPr="0004140F">
        <w:rPr>
          <w:rFonts w:asciiTheme="minorHAnsi" w:hAnsiTheme="minorHAnsi" w:cstheme="minorHAnsi"/>
          <w:sz w:val="20"/>
          <w:vertAlign w:val="subscript"/>
        </w:rPr>
        <w:t xml:space="preserve"> </w:t>
      </w:r>
      <w:r w:rsidRPr="0004140F">
        <w:rPr>
          <w:rFonts w:asciiTheme="minorHAnsi" w:hAnsiTheme="minorHAnsi" w:cstheme="minorHAnsi"/>
          <w:sz w:val="20"/>
        </w:rPr>
        <w:t xml:space="preserve">≤ 0,94 ja tuotteiden, </w:t>
      </w:r>
      <w:r w:rsidRPr="0004140F">
        <w:rPr>
          <w:rFonts w:asciiTheme="minorHAnsi" w:hAnsiTheme="minorHAnsi" w:cstheme="minorHAnsi"/>
          <w:sz w:val="20"/>
          <w:u w:val="single"/>
        </w:rPr>
        <w:t>joiden myyntiaika on alle 5 vrk,</w:t>
      </w:r>
      <w:r w:rsidRPr="0004140F">
        <w:rPr>
          <w:rFonts w:asciiTheme="minorHAnsi" w:hAnsiTheme="minorHAnsi" w:cstheme="minorHAnsi"/>
          <w:sz w:val="20"/>
        </w:rPr>
        <w:t xml:space="preserve"> katsotaan automaattisesti kuuluvan tähän luokkaan. Myös muut tuoteluokat voivat kuulua tähän luokkaan, jos se on tieteellisesti perusteltua.</w:t>
      </w:r>
    </w:p>
    <w:p w14:paraId="173D3567" w14:textId="138138E0" w:rsidR="00D10F46" w:rsidRPr="0004140F" w:rsidRDefault="00006943" w:rsidP="000A0049">
      <w:pPr>
        <w:ind w:left="1304" w:right="57"/>
        <w:rPr>
          <w:rFonts w:asciiTheme="minorHAnsi" w:hAnsiTheme="minorHAnsi" w:cstheme="minorHAnsi"/>
          <w:sz w:val="20"/>
        </w:rPr>
      </w:pPr>
      <w:r w:rsidRPr="0004140F">
        <w:rPr>
          <w:rFonts w:asciiTheme="minorHAnsi" w:hAnsiTheme="minorHAnsi" w:cstheme="minorHAnsi"/>
          <w:sz w:val="20"/>
          <w:vertAlign w:val="superscript"/>
        </w:rPr>
        <w:t>9</w:t>
      </w:r>
      <w:r w:rsidRPr="0004140F">
        <w:rPr>
          <w:rFonts w:asciiTheme="minorHAnsi" w:hAnsiTheme="minorHAnsi" w:cstheme="minorHAnsi"/>
          <w:sz w:val="20"/>
        </w:rPr>
        <w:t xml:space="preserve"> </w:t>
      </w:r>
      <w:r w:rsidR="00D10F46" w:rsidRPr="0004140F">
        <w:rPr>
          <w:rFonts w:asciiTheme="minorHAnsi" w:hAnsiTheme="minorHAnsi" w:cstheme="minorHAnsi"/>
          <w:sz w:val="20"/>
        </w:rPr>
        <w:t xml:space="preserve">Lukuun ottamatta ituja, joille on tehty käsittely, joka poistaa tehokkaasti </w:t>
      </w:r>
      <w:r w:rsidR="00D10F46" w:rsidRPr="0004140F">
        <w:rPr>
          <w:rFonts w:asciiTheme="minorHAnsi" w:hAnsiTheme="minorHAnsi" w:cstheme="minorHAnsi"/>
          <w:i/>
          <w:sz w:val="20"/>
        </w:rPr>
        <w:t>Salmonella</w:t>
      </w:r>
      <w:r w:rsidR="00D10F46" w:rsidRPr="0004140F">
        <w:rPr>
          <w:rFonts w:asciiTheme="minorHAnsi" w:hAnsiTheme="minorHAnsi" w:cstheme="minorHAnsi"/>
          <w:sz w:val="20"/>
        </w:rPr>
        <w:t xml:space="preserve"> </w:t>
      </w:r>
      <w:proofErr w:type="spellStart"/>
      <w:r w:rsidR="00D10F46" w:rsidRPr="0004140F">
        <w:rPr>
          <w:rFonts w:asciiTheme="minorHAnsi" w:hAnsiTheme="minorHAnsi" w:cstheme="minorHAnsi"/>
          <w:sz w:val="20"/>
        </w:rPr>
        <w:t>spp:n</w:t>
      </w:r>
      <w:proofErr w:type="spellEnd"/>
      <w:r w:rsidR="00D10F46" w:rsidRPr="0004140F">
        <w:rPr>
          <w:rFonts w:asciiTheme="minorHAnsi" w:hAnsiTheme="minorHAnsi" w:cstheme="minorHAnsi"/>
          <w:sz w:val="20"/>
        </w:rPr>
        <w:t xml:space="preserve"> ja STEC-</w:t>
      </w:r>
      <w:proofErr w:type="spellStart"/>
      <w:r w:rsidR="00D10F46" w:rsidRPr="0004140F">
        <w:rPr>
          <w:rFonts w:asciiTheme="minorHAnsi" w:hAnsiTheme="minorHAnsi" w:cstheme="minorHAnsi"/>
          <w:sz w:val="20"/>
        </w:rPr>
        <w:t>serotyypit</w:t>
      </w:r>
      <w:proofErr w:type="spellEnd"/>
      <w:r w:rsidR="00D10F46" w:rsidRPr="0004140F">
        <w:rPr>
          <w:rFonts w:asciiTheme="minorHAnsi" w:hAnsiTheme="minorHAnsi" w:cstheme="minorHAnsi"/>
          <w:sz w:val="20"/>
        </w:rPr>
        <w:t>.</w:t>
      </w:r>
    </w:p>
    <w:p w14:paraId="15681CDB" w14:textId="453AEB02" w:rsidR="008B6F1C" w:rsidRPr="0004140F" w:rsidRDefault="00732F6A" w:rsidP="000A0049">
      <w:pPr>
        <w:ind w:left="1304" w:right="57"/>
        <w:rPr>
          <w:rFonts w:asciiTheme="minorHAnsi" w:hAnsiTheme="minorHAnsi" w:cstheme="minorHAnsi"/>
          <w:sz w:val="20"/>
        </w:rPr>
      </w:pPr>
      <w:r w:rsidRPr="0004140F">
        <w:rPr>
          <w:rFonts w:asciiTheme="minorHAnsi" w:hAnsiTheme="minorHAnsi" w:cstheme="minorHAnsi"/>
          <w:sz w:val="20"/>
          <w:vertAlign w:val="superscript"/>
        </w:rPr>
        <w:t>10</w:t>
      </w:r>
      <w:r w:rsidR="00DA15CF" w:rsidRPr="0004140F">
        <w:rPr>
          <w:rFonts w:asciiTheme="minorHAnsi" w:hAnsiTheme="minorHAnsi" w:cstheme="minorHAnsi"/>
          <w:sz w:val="20"/>
          <w:vertAlign w:val="superscript"/>
        </w:rPr>
        <w:t xml:space="preserve"> </w:t>
      </w:r>
      <w:r w:rsidR="00DA15CF" w:rsidRPr="0004140F">
        <w:rPr>
          <w:rFonts w:asciiTheme="minorHAnsi" w:hAnsiTheme="minorHAnsi" w:cstheme="minorHAnsi"/>
          <w:sz w:val="20"/>
        </w:rPr>
        <w:t xml:space="preserve">Ottaen huomioon </w:t>
      </w:r>
      <w:r w:rsidR="00DA15CF" w:rsidRPr="0004140F">
        <w:rPr>
          <w:rFonts w:asciiTheme="minorHAnsi" w:hAnsiTheme="minorHAnsi" w:cstheme="minorHAnsi"/>
          <w:i/>
          <w:sz w:val="20"/>
        </w:rPr>
        <w:t>Escherichia coli</w:t>
      </w:r>
      <w:r w:rsidR="00DA15CF" w:rsidRPr="0004140F">
        <w:rPr>
          <w:rFonts w:asciiTheme="minorHAnsi" w:hAnsiTheme="minorHAnsi" w:cstheme="minorHAnsi"/>
          <w:sz w:val="20"/>
        </w:rPr>
        <w:t xml:space="preserve"> -bakteeria, mukaan luettuna </w:t>
      </w:r>
      <w:proofErr w:type="spellStart"/>
      <w:r w:rsidR="00DA15CF" w:rsidRPr="0004140F">
        <w:rPr>
          <w:rFonts w:asciiTheme="minorHAnsi" w:hAnsiTheme="minorHAnsi" w:cstheme="minorHAnsi"/>
          <w:sz w:val="20"/>
        </w:rPr>
        <w:t>verotoksigeeninen</w:t>
      </w:r>
      <w:proofErr w:type="spellEnd"/>
      <w:r w:rsidR="00DA15CF" w:rsidRPr="0004140F">
        <w:rPr>
          <w:rFonts w:asciiTheme="minorHAnsi" w:hAnsiTheme="minorHAnsi" w:cstheme="minorHAnsi"/>
          <w:sz w:val="20"/>
        </w:rPr>
        <w:t xml:space="preserve"> </w:t>
      </w:r>
      <w:r w:rsidR="00DA15CF" w:rsidRPr="0004140F">
        <w:rPr>
          <w:rFonts w:asciiTheme="minorHAnsi" w:hAnsiTheme="minorHAnsi" w:cstheme="minorHAnsi"/>
          <w:i/>
          <w:sz w:val="20"/>
        </w:rPr>
        <w:t>E. coli</w:t>
      </w:r>
      <w:r w:rsidR="00DA15CF" w:rsidRPr="0004140F">
        <w:rPr>
          <w:rFonts w:asciiTheme="minorHAnsi" w:hAnsiTheme="minorHAnsi" w:cstheme="minorHAnsi"/>
          <w:sz w:val="20"/>
        </w:rPr>
        <w:t xml:space="preserve"> (VTEC), koskeva Euroopan unionin vertailulaboratorion viimeisin mukautus STEC O104:H4:n osoittamiseksi.</w:t>
      </w:r>
    </w:p>
    <w:p w14:paraId="677EB3ED" w14:textId="77777777" w:rsidR="00DA15CF" w:rsidRPr="006A3A68" w:rsidRDefault="00DA15CF" w:rsidP="000A0049">
      <w:pPr>
        <w:ind w:right="57"/>
        <w:rPr>
          <w:rFonts w:asciiTheme="minorHAnsi" w:hAnsiTheme="minorHAnsi" w:cstheme="minorHAnsi"/>
          <w:sz w:val="16"/>
          <w:szCs w:val="16"/>
        </w:rPr>
      </w:pPr>
    </w:p>
    <w:p w14:paraId="5627A9C4" w14:textId="77777777" w:rsidR="008B6F1C" w:rsidRPr="0004140F" w:rsidRDefault="008B6F1C" w:rsidP="000A0049">
      <w:pPr>
        <w:spacing w:before="40"/>
        <w:ind w:right="57"/>
        <w:rPr>
          <w:rFonts w:asciiTheme="minorHAnsi" w:hAnsiTheme="minorHAnsi" w:cstheme="minorHAnsi"/>
          <w:b/>
          <w:sz w:val="24"/>
          <w:u w:val="single"/>
        </w:rPr>
      </w:pPr>
      <w:r w:rsidRPr="0004140F">
        <w:rPr>
          <w:rFonts w:asciiTheme="minorHAnsi" w:hAnsiTheme="minorHAnsi" w:cstheme="minorHAnsi"/>
          <w:b/>
          <w:sz w:val="24"/>
          <w:u w:val="single"/>
        </w:rPr>
        <w:t>Tulosten tulkinta</w:t>
      </w:r>
    </w:p>
    <w:p w14:paraId="4AA8A47C" w14:textId="417E53A8" w:rsidR="008B6F1C" w:rsidRPr="0004140F" w:rsidRDefault="008B6F1C" w:rsidP="000A0049">
      <w:pPr>
        <w:ind w:left="1304" w:right="57"/>
        <w:rPr>
          <w:rFonts w:asciiTheme="minorHAnsi" w:hAnsiTheme="minorHAnsi" w:cstheme="minorHAnsi"/>
          <w:sz w:val="24"/>
        </w:rPr>
      </w:pPr>
      <w:r w:rsidRPr="0004140F">
        <w:rPr>
          <w:rFonts w:asciiTheme="minorHAnsi" w:hAnsiTheme="minorHAnsi" w:cstheme="minorHAnsi"/>
          <w:sz w:val="24"/>
        </w:rPr>
        <w:t xml:space="preserve">Annetut rajat koskevat jokaista </w:t>
      </w:r>
      <w:r w:rsidR="00805FFF" w:rsidRPr="0004140F">
        <w:rPr>
          <w:rFonts w:asciiTheme="minorHAnsi" w:hAnsiTheme="minorHAnsi" w:cstheme="minorHAnsi"/>
          <w:sz w:val="24"/>
        </w:rPr>
        <w:t xml:space="preserve">tutkittua </w:t>
      </w:r>
      <w:r w:rsidRPr="0004140F">
        <w:rPr>
          <w:rFonts w:asciiTheme="minorHAnsi" w:hAnsiTheme="minorHAnsi" w:cstheme="minorHAnsi"/>
          <w:sz w:val="24"/>
        </w:rPr>
        <w:t>osanäytettä.</w:t>
      </w:r>
    </w:p>
    <w:p w14:paraId="42BB128C" w14:textId="7C6E5517" w:rsidR="008B6F1C" w:rsidRDefault="008B6F1C" w:rsidP="000A0049">
      <w:pPr>
        <w:ind w:left="1304" w:right="57"/>
        <w:rPr>
          <w:rFonts w:asciiTheme="minorHAnsi" w:hAnsiTheme="minorHAnsi" w:cstheme="minorHAnsi"/>
          <w:sz w:val="24"/>
        </w:rPr>
      </w:pPr>
      <w:r w:rsidRPr="0004140F">
        <w:rPr>
          <w:rFonts w:asciiTheme="minorHAnsi" w:hAnsiTheme="minorHAnsi" w:cstheme="minorHAnsi"/>
          <w:sz w:val="24"/>
        </w:rPr>
        <w:t xml:space="preserve">Testitulokset osoittavat </w:t>
      </w:r>
      <w:r w:rsidR="00805FFF" w:rsidRPr="0004140F">
        <w:rPr>
          <w:rFonts w:asciiTheme="minorHAnsi" w:hAnsiTheme="minorHAnsi" w:cstheme="minorHAnsi"/>
          <w:sz w:val="24"/>
        </w:rPr>
        <w:t xml:space="preserve">tutkitun </w:t>
      </w:r>
      <w:r w:rsidRPr="0004140F">
        <w:rPr>
          <w:rFonts w:asciiTheme="minorHAnsi" w:hAnsiTheme="minorHAnsi" w:cstheme="minorHAnsi"/>
          <w:sz w:val="24"/>
        </w:rPr>
        <w:t>erän/prosessin mikrobiologisen laadun.</w:t>
      </w:r>
    </w:p>
    <w:p w14:paraId="2FC35B6D" w14:textId="687429AB" w:rsidR="00326027" w:rsidRPr="003C7901" w:rsidRDefault="00326027" w:rsidP="000A0049">
      <w:pPr>
        <w:ind w:left="1304" w:right="57"/>
        <w:rPr>
          <w:rFonts w:asciiTheme="minorHAnsi" w:hAnsiTheme="minorHAnsi" w:cstheme="minorHAnsi"/>
          <w:sz w:val="12"/>
          <w:szCs w:val="12"/>
        </w:rPr>
      </w:pPr>
    </w:p>
    <w:p w14:paraId="1D77A3F5" w14:textId="77777777" w:rsidR="008B6F1C" w:rsidRPr="0004140F" w:rsidRDefault="008B6F1C" w:rsidP="000A0049">
      <w:pPr>
        <w:ind w:left="1304" w:right="510"/>
        <w:rPr>
          <w:rFonts w:asciiTheme="minorHAnsi" w:hAnsiTheme="minorHAnsi" w:cstheme="minorHAnsi"/>
          <w:sz w:val="24"/>
        </w:rPr>
      </w:pPr>
      <w:r w:rsidRPr="0004140F">
        <w:rPr>
          <w:rFonts w:asciiTheme="minorHAnsi" w:hAnsiTheme="minorHAnsi" w:cstheme="minorHAnsi"/>
          <w:i/>
          <w:sz w:val="24"/>
        </w:rPr>
        <w:t xml:space="preserve">L. </w:t>
      </w:r>
      <w:proofErr w:type="spellStart"/>
      <w:r w:rsidRPr="0004140F">
        <w:rPr>
          <w:rFonts w:asciiTheme="minorHAnsi" w:hAnsiTheme="minorHAnsi" w:cstheme="minorHAnsi"/>
          <w:i/>
          <w:sz w:val="24"/>
        </w:rPr>
        <w:t>monocytogenes</w:t>
      </w:r>
      <w:proofErr w:type="spellEnd"/>
      <w:r w:rsidRPr="0004140F">
        <w:rPr>
          <w:rFonts w:asciiTheme="minorHAnsi" w:hAnsiTheme="minorHAnsi" w:cstheme="minorHAnsi"/>
          <w:sz w:val="24"/>
        </w:rPr>
        <w:t xml:space="preserve"> -bakteerin esiintyminen sellaisenaan syötävissä elintarvikkeissa, jotka pystyvät muodostamaan kasvualustan </w:t>
      </w:r>
      <w:r w:rsidRPr="0004140F">
        <w:rPr>
          <w:rFonts w:asciiTheme="minorHAnsi" w:hAnsiTheme="minorHAnsi" w:cstheme="minorHAnsi"/>
          <w:i/>
          <w:sz w:val="24"/>
        </w:rPr>
        <w:t xml:space="preserve">L. </w:t>
      </w:r>
      <w:proofErr w:type="spellStart"/>
      <w:r w:rsidRPr="0004140F">
        <w:rPr>
          <w:rFonts w:asciiTheme="minorHAnsi" w:hAnsiTheme="minorHAnsi" w:cstheme="minorHAnsi"/>
          <w:i/>
          <w:sz w:val="24"/>
        </w:rPr>
        <w:t>monocytogenes</w:t>
      </w:r>
      <w:proofErr w:type="spellEnd"/>
      <w:r w:rsidRPr="0004140F">
        <w:rPr>
          <w:rFonts w:asciiTheme="minorHAnsi" w:hAnsiTheme="minorHAnsi" w:cstheme="minorHAnsi"/>
          <w:sz w:val="24"/>
        </w:rPr>
        <w:t xml:space="preserve"> -bakteerille, ennen kuin elintarvike on lähtenyt sen tuottaneen elintarvikealan toimijan välittömästä valvonnasta, eikä hän pysty osoittamaan, että tuote ei ylitä 100 </w:t>
      </w:r>
      <w:proofErr w:type="spellStart"/>
      <w:r w:rsidRPr="0004140F">
        <w:rPr>
          <w:rFonts w:asciiTheme="minorHAnsi" w:hAnsiTheme="minorHAnsi" w:cstheme="minorHAnsi"/>
          <w:sz w:val="24"/>
        </w:rPr>
        <w:t>pmy</w:t>
      </w:r>
      <w:proofErr w:type="spellEnd"/>
      <w:r w:rsidRPr="0004140F">
        <w:rPr>
          <w:rFonts w:asciiTheme="minorHAnsi" w:hAnsiTheme="minorHAnsi" w:cstheme="minorHAnsi"/>
          <w:sz w:val="24"/>
        </w:rPr>
        <w:t>/g rajaa myyntiaikana:</w:t>
      </w:r>
    </w:p>
    <w:p w14:paraId="11D9B8F0" w14:textId="359AA76B" w:rsidR="008B6F1C" w:rsidRPr="00D13C53" w:rsidRDefault="008B6F1C" w:rsidP="000A0049">
      <w:pPr>
        <w:pStyle w:val="Luettelokappale"/>
        <w:numPr>
          <w:ilvl w:val="0"/>
          <w:numId w:val="18"/>
        </w:numPr>
        <w:ind w:left="2381" w:right="57" w:hanging="357"/>
        <w:rPr>
          <w:rFonts w:asciiTheme="minorHAnsi" w:hAnsiTheme="minorHAnsi" w:cstheme="minorHAnsi"/>
          <w:sz w:val="24"/>
        </w:rPr>
      </w:pPr>
      <w:r w:rsidRPr="00D13C53">
        <w:rPr>
          <w:rFonts w:asciiTheme="minorHAnsi" w:hAnsiTheme="minorHAnsi" w:cstheme="minorHAnsi"/>
          <w:sz w:val="24"/>
        </w:rPr>
        <w:t>hyväksyttävä, jos kaikki todetut arvot osoittavat, että bakteeria ei todettu,</w:t>
      </w:r>
    </w:p>
    <w:p w14:paraId="68988BE1" w14:textId="7C30D7BD" w:rsidR="008B6F1C" w:rsidRPr="00D13C53" w:rsidRDefault="008B6F1C" w:rsidP="000A0049">
      <w:pPr>
        <w:pStyle w:val="Luettelokappale"/>
        <w:numPr>
          <w:ilvl w:val="0"/>
          <w:numId w:val="18"/>
        </w:numPr>
        <w:ind w:left="2381" w:right="57" w:hanging="357"/>
        <w:rPr>
          <w:rFonts w:asciiTheme="minorHAnsi" w:hAnsiTheme="minorHAnsi" w:cstheme="minorHAnsi"/>
          <w:sz w:val="24"/>
        </w:rPr>
      </w:pPr>
      <w:r w:rsidRPr="00D13C53">
        <w:rPr>
          <w:rFonts w:asciiTheme="minorHAnsi" w:hAnsiTheme="minorHAnsi" w:cstheme="minorHAnsi"/>
          <w:sz w:val="24"/>
        </w:rPr>
        <w:t>ei</w:t>
      </w:r>
      <w:r w:rsidR="00805FFF" w:rsidRPr="00D13C53">
        <w:rPr>
          <w:rFonts w:asciiTheme="minorHAnsi" w:hAnsiTheme="minorHAnsi" w:cstheme="minorHAnsi"/>
          <w:sz w:val="24"/>
        </w:rPr>
        <w:t>-</w:t>
      </w:r>
      <w:r w:rsidRPr="00D13C53">
        <w:rPr>
          <w:rFonts w:asciiTheme="minorHAnsi" w:hAnsiTheme="minorHAnsi" w:cstheme="minorHAnsi"/>
          <w:sz w:val="24"/>
        </w:rPr>
        <w:t>hyväksyttävä, jos bakteeri löytyy yhdestäkin osanäytteestä</w:t>
      </w:r>
    </w:p>
    <w:p w14:paraId="0EC824EF" w14:textId="77777777" w:rsidR="00326027" w:rsidRPr="00326027" w:rsidRDefault="00326027" w:rsidP="000A0049">
      <w:pPr>
        <w:ind w:left="1304" w:right="57"/>
        <w:rPr>
          <w:rFonts w:asciiTheme="minorHAnsi" w:hAnsiTheme="minorHAnsi" w:cstheme="minorHAnsi"/>
          <w:sz w:val="6"/>
          <w:szCs w:val="6"/>
        </w:rPr>
      </w:pPr>
    </w:p>
    <w:p w14:paraId="58B586E7" w14:textId="77777777" w:rsidR="008B6F1C" w:rsidRPr="0004140F" w:rsidRDefault="008B6F1C" w:rsidP="000A0049">
      <w:pPr>
        <w:ind w:left="1304" w:right="57"/>
        <w:rPr>
          <w:rFonts w:asciiTheme="minorHAnsi" w:hAnsiTheme="minorHAnsi" w:cstheme="minorHAnsi"/>
          <w:sz w:val="24"/>
        </w:rPr>
      </w:pPr>
      <w:r w:rsidRPr="0004140F">
        <w:rPr>
          <w:rFonts w:asciiTheme="minorHAnsi" w:hAnsiTheme="minorHAnsi" w:cstheme="minorHAnsi"/>
          <w:i/>
          <w:sz w:val="24"/>
        </w:rPr>
        <w:t xml:space="preserve">L. </w:t>
      </w:r>
      <w:proofErr w:type="spellStart"/>
      <w:r w:rsidRPr="0004140F">
        <w:rPr>
          <w:rFonts w:asciiTheme="minorHAnsi" w:hAnsiTheme="minorHAnsi" w:cstheme="minorHAnsi"/>
          <w:i/>
          <w:sz w:val="24"/>
        </w:rPr>
        <w:t>monocytogenes</w:t>
      </w:r>
      <w:proofErr w:type="spellEnd"/>
      <w:r w:rsidRPr="0004140F">
        <w:rPr>
          <w:rFonts w:asciiTheme="minorHAnsi" w:hAnsiTheme="minorHAnsi" w:cstheme="minorHAnsi"/>
          <w:sz w:val="24"/>
        </w:rPr>
        <w:t xml:space="preserve"> -bakteerin esiintyminen muissa sellaisenaan syötävissä elintarvikkeissa:</w:t>
      </w:r>
    </w:p>
    <w:p w14:paraId="470521DC" w14:textId="4C1F5C81" w:rsidR="008B6F1C" w:rsidRPr="00D13C53" w:rsidRDefault="008B6F1C" w:rsidP="000A0049">
      <w:pPr>
        <w:pStyle w:val="Luettelokappale"/>
        <w:numPr>
          <w:ilvl w:val="0"/>
          <w:numId w:val="19"/>
        </w:numPr>
        <w:ind w:right="57"/>
        <w:rPr>
          <w:rFonts w:asciiTheme="minorHAnsi" w:hAnsiTheme="minorHAnsi" w:cstheme="minorHAnsi"/>
          <w:sz w:val="24"/>
        </w:rPr>
      </w:pPr>
      <w:r w:rsidRPr="00D13C53">
        <w:rPr>
          <w:rFonts w:asciiTheme="minorHAnsi" w:hAnsiTheme="minorHAnsi" w:cstheme="minorHAnsi"/>
          <w:sz w:val="24"/>
        </w:rPr>
        <w:t>hyväksyttävä, jos kaikki todetut arvot ovat ≤ raja,</w:t>
      </w:r>
    </w:p>
    <w:p w14:paraId="2AF0DBE0" w14:textId="10DC4B5E" w:rsidR="008B6F1C" w:rsidRPr="00D13C53" w:rsidRDefault="008B6F1C" w:rsidP="000A0049">
      <w:pPr>
        <w:pStyle w:val="Luettelokappale"/>
        <w:numPr>
          <w:ilvl w:val="0"/>
          <w:numId w:val="19"/>
        </w:numPr>
        <w:ind w:right="57"/>
        <w:rPr>
          <w:rFonts w:asciiTheme="minorHAnsi" w:hAnsiTheme="minorHAnsi" w:cstheme="minorHAnsi"/>
          <w:sz w:val="24"/>
        </w:rPr>
      </w:pPr>
      <w:r w:rsidRPr="00D13C53">
        <w:rPr>
          <w:rFonts w:asciiTheme="minorHAnsi" w:hAnsiTheme="minorHAnsi" w:cstheme="minorHAnsi"/>
          <w:sz w:val="24"/>
        </w:rPr>
        <w:t>ei</w:t>
      </w:r>
      <w:r w:rsidR="00805FFF" w:rsidRPr="00D13C53">
        <w:rPr>
          <w:rFonts w:asciiTheme="minorHAnsi" w:hAnsiTheme="minorHAnsi" w:cstheme="minorHAnsi"/>
          <w:sz w:val="24"/>
        </w:rPr>
        <w:t>-</w:t>
      </w:r>
      <w:r w:rsidRPr="00D13C53">
        <w:rPr>
          <w:rFonts w:asciiTheme="minorHAnsi" w:hAnsiTheme="minorHAnsi" w:cstheme="minorHAnsi"/>
          <w:sz w:val="24"/>
        </w:rPr>
        <w:t>hyväksyttävä, jos jokin todetuista arvoista on &gt; raja.</w:t>
      </w:r>
    </w:p>
    <w:p w14:paraId="6930D1D5" w14:textId="77777777" w:rsidR="00326027" w:rsidRPr="00D13C53" w:rsidRDefault="00326027" w:rsidP="000A0049">
      <w:pPr>
        <w:ind w:left="1304" w:right="57"/>
        <w:rPr>
          <w:rFonts w:asciiTheme="minorHAnsi" w:hAnsiTheme="minorHAnsi" w:cstheme="minorHAnsi"/>
          <w:sz w:val="6"/>
          <w:szCs w:val="6"/>
        </w:rPr>
      </w:pPr>
    </w:p>
    <w:p w14:paraId="4A2C3DD8" w14:textId="6168EC8C" w:rsidR="008B6F1C" w:rsidRPr="0004140F" w:rsidRDefault="008B6F1C" w:rsidP="000A0049">
      <w:pPr>
        <w:ind w:left="1304" w:right="57"/>
        <w:rPr>
          <w:rFonts w:asciiTheme="minorHAnsi" w:hAnsiTheme="minorHAnsi" w:cstheme="minorHAnsi"/>
          <w:sz w:val="24"/>
        </w:rPr>
      </w:pPr>
      <w:r w:rsidRPr="0004140F">
        <w:rPr>
          <w:rFonts w:asciiTheme="minorHAnsi" w:hAnsiTheme="minorHAnsi" w:cstheme="minorHAnsi"/>
          <w:i/>
          <w:sz w:val="24"/>
        </w:rPr>
        <w:t>Salmonella</w:t>
      </w:r>
      <w:r w:rsidRPr="0004140F">
        <w:rPr>
          <w:rFonts w:asciiTheme="minorHAnsi" w:hAnsiTheme="minorHAnsi" w:cstheme="minorHAnsi"/>
          <w:sz w:val="24"/>
        </w:rPr>
        <w:t xml:space="preserve">-bakteerin esiintyminen </w:t>
      </w:r>
      <w:r w:rsidR="001B4D2E">
        <w:rPr>
          <w:rFonts w:asciiTheme="minorHAnsi" w:hAnsiTheme="minorHAnsi" w:cstheme="minorHAnsi"/>
          <w:sz w:val="24"/>
        </w:rPr>
        <w:t>eri elintarvikeluokissa</w:t>
      </w:r>
      <w:r w:rsidRPr="0004140F">
        <w:rPr>
          <w:rFonts w:asciiTheme="minorHAnsi" w:hAnsiTheme="minorHAnsi" w:cstheme="minorHAnsi"/>
          <w:sz w:val="24"/>
        </w:rPr>
        <w:t>:</w:t>
      </w:r>
    </w:p>
    <w:p w14:paraId="1E4D70E5" w14:textId="3036F610" w:rsidR="008B6F1C" w:rsidRPr="00D13C53" w:rsidRDefault="008B6F1C" w:rsidP="000A0049">
      <w:pPr>
        <w:pStyle w:val="Luettelokappale"/>
        <w:numPr>
          <w:ilvl w:val="0"/>
          <w:numId w:val="20"/>
        </w:numPr>
        <w:ind w:left="2381" w:right="57" w:hanging="357"/>
        <w:rPr>
          <w:rFonts w:asciiTheme="minorHAnsi" w:hAnsiTheme="minorHAnsi" w:cstheme="minorHAnsi"/>
          <w:sz w:val="24"/>
          <w:szCs w:val="24"/>
        </w:rPr>
      </w:pPr>
      <w:r w:rsidRPr="00D13C53">
        <w:rPr>
          <w:rFonts w:asciiTheme="minorHAnsi" w:hAnsiTheme="minorHAnsi" w:cstheme="minorHAnsi"/>
          <w:sz w:val="24"/>
          <w:szCs w:val="24"/>
        </w:rPr>
        <w:t>hyväksyttävä, jos kaikki todetut arvot osoittavat, että bakteeria ei todettu,</w:t>
      </w:r>
    </w:p>
    <w:p w14:paraId="1BF0CA79" w14:textId="06517610" w:rsidR="008B6F1C" w:rsidRPr="00D13C53" w:rsidRDefault="008B6F1C" w:rsidP="000A0049">
      <w:pPr>
        <w:pStyle w:val="Luettelokappale"/>
        <w:numPr>
          <w:ilvl w:val="0"/>
          <w:numId w:val="20"/>
        </w:numPr>
        <w:ind w:left="2381" w:right="57" w:hanging="357"/>
        <w:rPr>
          <w:rFonts w:asciiTheme="minorHAnsi" w:hAnsiTheme="minorHAnsi" w:cstheme="minorHAnsi"/>
          <w:sz w:val="24"/>
          <w:szCs w:val="24"/>
        </w:rPr>
      </w:pPr>
      <w:r w:rsidRPr="00D13C53">
        <w:rPr>
          <w:rFonts w:asciiTheme="minorHAnsi" w:hAnsiTheme="minorHAnsi" w:cstheme="minorHAnsi"/>
          <w:sz w:val="24"/>
          <w:szCs w:val="24"/>
        </w:rPr>
        <w:t>ei</w:t>
      </w:r>
      <w:r w:rsidR="00805FFF" w:rsidRPr="00D13C53">
        <w:rPr>
          <w:rFonts w:asciiTheme="minorHAnsi" w:hAnsiTheme="minorHAnsi" w:cstheme="minorHAnsi"/>
          <w:sz w:val="24"/>
          <w:szCs w:val="24"/>
        </w:rPr>
        <w:t>-</w:t>
      </w:r>
      <w:r w:rsidRPr="00D13C53">
        <w:rPr>
          <w:rFonts w:asciiTheme="minorHAnsi" w:hAnsiTheme="minorHAnsi" w:cstheme="minorHAnsi"/>
          <w:sz w:val="24"/>
          <w:szCs w:val="24"/>
        </w:rPr>
        <w:t>hyväksyttävä, jos bakteeri löytyy yhdestäkin osanäytteestä.</w:t>
      </w:r>
    </w:p>
    <w:p w14:paraId="3300BFF2" w14:textId="77777777" w:rsidR="00326027" w:rsidRPr="006A3A68" w:rsidRDefault="00326027" w:rsidP="000A0049">
      <w:pPr>
        <w:ind w:left="1304" w:right="57"/>
        <w:rPr>
          <w:rFonts w:asciiTheme="minorHAnsi" w:hAnsiTheme="minorHAnsi" w:cstheme="minorHAnsi"/>
          <w:b/>
          <w:sz w:val="12"/>
          <w:szCs w:val="12"/>
        </w:rPr>
      </w:pPr>
    </w:p>
    <w:p w14:paraId="77D40451" w14:textId="0A169253" w:rsidR="009D764B" w:rsidRPr="0004140F" w:rsidRDefault="009D764B" w:rsidP="000A0049">
      <w:pPr>
        <w:pStyle w:val="Leipteksti"/>
        <w:spacing w:after="0"/>
        <w:ind w:left="1304" w:right="57"/>
        <w:rPr>
          <w:rFonts w:asciiTheme="minorHAnsi" w:hAnsiTheme="minorHAnsi" w:cstheme="minorHAnsi"/>
          <w:sz w:val="24"/>
          <w:szCs w:val="24"/>
        </w:rPr>
      </w:pPr>
      <w:proofErr w:type="spellStart"/>
      <w:r w:rsidRPr="0004140F">
        <w:rPr>
          <w:rFonts w:asciiTheme="minorHAnsi" w:hAnsiTheme="minorHAnsi" w:cstheme="minorHAnsi"/>
          <w:sz w:val="24"/>
          <w:szCs w:val="24"/>
        </w:rPr>
        <w:t>Shigatoksiinia</w:t>
      </w:r>
      <w:proofErr w:type="spellEnd"/>
      <w:r w:rsidRPr="0004140F">
        <w:rPr>
          <w:rFonts w:asciiTheme="minorHAnsi" w:hAnsiTheme="minorHAnsi" w:cstheme="minorHAnsi"/>
          <w:sz w:val="24"/>
          <w:szCs w:val="24"/>
        </w:rPr>
        <w:t xml:space="preserve"> tuottavien </w:t>
      </w:r>
      <w:r w:rsidRPr="0004140F">
        <w:rPr>
          <w:rFonts w:asciiTheme="minorHAnsi" w:hAnsiTheme="minorHAnsi" w:cstheme="minorHAnsi"/>
          <w:i/>
          <w:sz w:val="24"/>
          <w:szCs w:val="24"/>
        </w:rPr>
        <w:t>E. coli</w:t>
      </w:r>
      <w:r w:rsidR="00DB4B40" w:rsidRPr="0004140F">
        <w:rPr>
          <w:rFonts w:asciiTheme="minorHAnsi" w:hAnsiTheme="minorHAnsi" w:cstheme="minorHAnsi"/>
          <w:sz w:val="24"/>
          <w:szCs w:val="24"/>
        </w:rPr>
        <w:t xml:space="preserve"> -</w:t>
      </w:r>
      <w:r w:rsidRPr="0004140F">
        <w:rPr>
          <w:rFonts w:asciiTheme="minorHAnsi" w:hAnsiTheme="minorHAnsi" w:cstheme="minorHAnsi"/>
          <w:sz w:val="24"/>
          <w:szCs w:val="24"/>
        </w:rPr>
        <w:t>bakteerien esiintyminen iduissa:</w:t>
      </w:r>
    </w:p>
    <w:p w14:paraId="23FC10B3" w14:textId="00BB1E2A" w:rsidR="005D3A3F" w:rsidRPr="00D13C53" w:rsidRDefault="009D764B" w:rsidP="000A0049">
      <w:pPr>
        <w:pStyle w:val="Luettelokappale"/>
        <w:widowControl/>
        <w:numPr>
          <w:ilvl w:val="0"/>
          <w:numId w:val="21"/>
        </w:numPr>
        <w:autoSpaceDE/>
        <w:autoSpaceDN/>
        <w:adjustRightInd/>
        <w:ind w:left="2381" w:right="57" w:hanging="357"/>
        <w:rPr>
          <w:rFonts w:asciiTheme="minorHAnsi" w:hAnsiTheme="minorHAnsi" w:cstheme="minorHAnsi"/>
          <w:b/>
          <w:sz w:val="24"/>
          <w:szCs w:val="24"/>
        </w:rPr>
      </w:pPr>
      <w:r w:rsidRPr="00D13C53">
        <w:rPr>
          <w:rFonts w:asciiTheme="minorHAnsi" w:hAnsiTheme="minorHAnsi" w:cstheme="minorHAnsi"/>
          <w:sz w:val="24"/>
          <w:szCs w:val="24"/>
        </w:rPr>
        <w:t>hyväksyttävä, jos kaikki todetut arvot osoittavat, että bakteeria ei todettu,</w:t>
      </w:r>
    </w:p>
    <w:p w14:paraId="456ECC65" w14:textId="12267C06" w:rsidR="00FE6130" w:rsidRPr="00D13C53" w:rsidRDefault="009D764B" w:rsidP="000A0049">
      <w:pPr>
        <w:pStyle w:val="Luettelokappale"/>
        <w:widowControl/>
        <w:numPr>
          <w:ilvl w:val="0"/>
          <w:numId w:val="21"/>
        </w:numPr>
        <w:autoSpaceDE/>
        <w:autoSpaceDN/>
        <w:adjustRightInd/>
        <w:ind w:left="2381" w:right="57" w:hanging="357"/>
        <w:rPr>
          <w:rFonts w:asciiTheme="minorHAnsi" w:hAnsiTheme="minorHAnsi" w:cstheme="minorHAnsi"/>
          <w:b/>
          <w:sz w:val="24"/>
          <w:szCs w:val="24"/>
        </w:rPr>
      </w:pPr>
      <w:r w:rsidRPr="00D13C53">
        <w:rPr>
          <w:rFonts w:asciiTheme="minorHAnsi" w:hAnsiTheme="minorHAnsi" w:cstheme="minorHAnsi"/>
          <w:sz w:val="24"/>
          <w:szCs w:val="24"/>
        </w:rPr>
        <w:t>ei</w:t>
      </w:r>
      <w:r w:rsidR="00805FFF" w:rsidRPr="00D13C53">
        <w:rPr>
          <w:rFonts w:asciiTheme="minorHAnsi" w:hAnsiTheme="minorHAnsi" w:cstheme="minorHAnsi"/>
          <w:sz w:val="24"/>
          <w:szCs w:val="24"/>
        </w:rPr>
        <w:t>-</w:t>
      </w:r>
      <w:r w:rsidRPr="00D13C53">
        <w:rPr>
          <w:rFonts w:asciiTheme="minorHAnsi" w:hAnsiTheme="minorHAnsi" w:cstheme="minorHAnsi"/>
          <w:sz w:val="24"/>
          <w:szCs w:val="24"/>
        </w:rPr>
        <w:t xml:space="preserve">hyväksyttävä, jos bakteeri löytyy yhdestäkin osanäytteestä </w:t>
      </w:r>
      <w:r w:rsidR="00FE6130" w:rsidRPr="00D13C53">
        <w:rPr>
          <w:rFonts w:asciiTheme="minorHAnsi" w:hAnsiTheme="minorHAnsi" w:cstheme="minorHAnsi"/>
          <w:b/>
          <w:sz w:val="24"/>
          <w:szCs w:val="24"/>
        </w:rPr>
        <w:br w:type="page"/>
      </w:r>
    </w:p>
    <w:p w14:paraId="00B92B39" w14:textId="6BA7CA16" w:rsidR="008B6F1C" w:rsidRDefault="008B6F1C" w:rsidP="007D7BB8">
      <w:pPr>
        <w:pStyle w:val="Leipteksti"/>
        <w:spacing w:after="0" w:line="360" w:lineRule="auto"/>
        <w:rPr>
          <w:rFonts w:asciiTheme="minorHAnsi" w:hAnsiTheme="minorHAnsi" w:cstheme="minorHAnsi"/>
          <w:b/>
          <w:sz w:val="24"/>
          <w:szCs w:val="24"/>
        </w:rPr>
      </w:pPr>
      <w:r w:rsidRPr="0004140F">
        <w:rPr>
          <w:rFonts w:asciiTheme="minorHAnsi" w:hAnsiTheme="minorHAnsi" w:cstheme="minorHAnsi"/>
          <w:b/>
          <w:sz w:val="24"/>
          <w:szCs w:val="24"/>
        </w:rPr>
        <w:lastRenderedPageBreak/>
        <w:t>NÄYTTE</w:t>
      </w:r>
      <w:r w:rsidR="00542A79" w:rsidRPr="0004140F">
        <w:rPr>
          <w:rFonts w:asciiTheme="minorHAnsi" w:hAnsiTheme="minorHAnsi" w:cstheme="minorHAnsi"/>
          <w:b/>
          <w:sz w:val="24"/>
          <w:szCs w:val="24"/>
        </w:rPr>
        <w:t>ENOTTO TUOTANTOYMPÄRISTÖSTÄ JA -</w:t>
      </w:r>
      <w:r w:rsidRPr="0004140F">
        <w:rPr>
          <w:rFonts w:asciiTheme="minorHAnsi" w:hAnsiTheme="minorHAnsi" w:cstheme="minorHAnsi"/>
          <w:b/>
          <w:sz w:val="24"/>
          <w:szCs w:val="24"/>
        </w:rPr>
        <w:t>LAITTEISTA</w:t>
      </w:r>
    </w:p>
    <w:p w14:paraId="1F009971" w14:textId="77777777" w:rsidR="006A3A68" w:rsidRPr="0004140F" w:rsidRDefault="006A3A68" w:rsidP="007D7BB8">
      <w:pPr>
        <w:pStyle w:val="Leipteksti"/>
        <w:spacing w:after="0" w:line="360" w:lineRule="auto"/>
        <w:rPr>
          <w:rFonts w:asciiTheme="minorHAnsi" w:hAnsiTheme="minorHAnsi" w:cstheme="minorHAnsi"/>
          <w:b/>
          <w:sz w:val="24"/>
          <w:szCs w:val="24"/>
        </w:rPr>
      </w:pPr>
    </w:p>
    <w:tbl>
      <w:tblPr>
        <w:tblW w:w="4137"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261"/>
        <w:gridCol w:w="4677"/>
        <w:gridCol w:w="4111"/>
      </w:tblGrid>
      <w:tr w:rsidR="00FC2F76" w:rsidRPr="0004140F" w14:paraId="5EEDE4EF" w14:textId="77777777" w:rsidTr="002463DD">
        <w:trPr>
          <w:trHeight w:val="771"/>
        </w:trPr>
        <w:tc>
          <w:tcPr>
            <w:tcW w:w="1353" w:type="pct"/>
            <w:shd w:val="clear" w:color="auto" w:fill="F8DEDB"/>
          </w:tcPr>
          <w:p w14:paraId="7289039B" w14:textId="5FB9CF9E" w:rsidR="00FC2F76" w:rsidRPr="0004140F" w:rsidRDefault="00FC2F76" w:rsidP="005357F3">
            <w:pPr>
              <w:pStyle w:val="Leipteksti"/>
              <w:spacing w:after="0"/>
              <w:rPr>
                <w:rFonts w:asciiTheme="minorHAnsi" w:hAnsiTheme="minorHAnsi" w:cstheme="minorHAnsi"/>
                <w:sz w:val="24"/>
                <w:szCs w:val="24"/>
              </w:rPr>
            </w:pPr>
          </w:p>
        </w:tc>
        <w:tc>
          <w:tcPr>
            <w:tcW w:w="1941" w:type="pct"/>
            <w:shd w:val="clear" w:color="auto" w:fill="F8DEDB"/>
          </w:tcPr>
          <w:p w14:paraId="0D5C527D" w14:textId="77777777" w:rsidR="00FC2F76" w:rsidRPr="0004140F" w:rsidRDefault="00FC2F76" w:rsidP="005357F3">
            <w:pPr>
              <w:pStyle w:val="Leipteksti"/>
              <w:spacing w:after="0"/>
              <w:rPr>
                <w:rFonts w:asciiTheme="minorHAnsi" w:hAnsiTheme="minorHAnsi" w:cstheme="minorHAnsi"/>
                <w:sz w:val="24"/>
                <w:szCs w:val="24"/>
              </w:rPr>
            </w:pPr>
            <w:r w:rsidRPr="0004140F">
              <w:rPr>
                <w:rFonts w:asciiTheme="minorHAnsi" w:hAnsiTheme="minorHAnsi" w:cstheme="minorHAnsi"/>
                <w:sz w:val="24"/>
                <w:szCs w:val="24"/>
              </w:rPr>
              <w:t>Näytteenottokohde</w:t>
            </w:r>
          </w:p>
        </w:tc>
        <w:tc>
          <w:tcPr>
            <w:tcW w:w="1706" w:type="pct"/>
            <w:shd w:val="clear" w:color="auto" w:fill="F8DEDB"/>
          </w:tcPr>
          <w:p w14:paraId="13DE3B85" w14:textId="77777777" w:rsidR="00FC2F76" w:rsidRPr="0004140F" w:rsidRDefault="00FC2F76" w:rsidP="005357F3">
            <w:pPr>
              <w:pStyle w:val="Leipteksti"/>
              <w:spacing w:after="0"/>
              <w:rPr>
                <w:rFonts w:asciiTheme="minorHAnsi" w:hAnsiTheme="minorHAnsi" w:cstheme="minorHAnsi"/>
                <w:i/>
                <w:sz w:val="24"/>
                <w:szCs w:val="24"/>
              </w:rPr>
            </w:pPr>
            <w:r w:rsidRPr="0004140F">
              <w:rPr>
                <w:rFonts w:asciiTheme="minorHAnsi" w:hAnsiTheme="minorHAnsi" w:cstheme="minorHAnsi"/>
                <w:i/>
                <w:sz w:val="24"/>
                <w:szCs w:val="24"/>
              </w:rPr>
              <w:t xml:space="preserve">Listeria </w:t>
            </w:r>
            <w:proofErr w:type="spellStart"/>
            <w:r w:rsidRPr="0004140F">
              <w:rPr>
                <w:rFonts w:asciiTheme="minorHAnsi" w:hAnsiTheme="minorHAnsi" w:cstheme="minorHAnsi"/>
                <w:i/>
                <w:sz w:val="24"/>
                <w:szCs w:val="24"/>
              </w:rPr>
              <w:t>monocytogenes</w:t>
            </w:r>
            <w:proofErr w:type="spellEnd"/>
          </w:p>
          <w:p w14:paraId="00E54BAB" w14:textId="77777777" w:rsidR="00A85BBD" w:rsidRPr="0004140F" w:rsidRDefault="00A85BBD" w:rsidP="005357F3">
            <w:pPr>
              <w:pStyle w:val="Leipteksti"/>
              <w:spacing w:after="0"/>
              <w:rPr>
                <w:rFonts w:asciiTheme="minorHAnsi" w:hAnsiTheme="minorHAnsi" w:cstheme="minorHAnsi"/>
                <w:i/>
                <w:sz w:val="24"/>
                <w:szCs w:val="24"/>
              </w:rPr>
            </w:pPr>
          </w:p>
          <w:p w14:paraId="74CEA44E" w14:textId="7B4B83EA" w:rsidR="00A85BBD" w:rsidRPr="0004140F" w:rsidRDefault="00A85BBD" w:rsidP="0004140F">
            <w:pPr>
              <w:pStyle w:val="Leipteksti"/>
              <w:spacing w:after="0"/>
              <w:rPr>
                <w:rFonts w:asciiTheme="minorHAnsi" w:hAnsiTheme="minorHAnsi" w:cstheme="minorHAnsi"/>
                <w:i/>
                <w:sz w:val="24"/>
                <w:szCs w:val="24"/>
              </w:rPr>
            </w:pPr>
            <w:r w:rsidRPr="0004140F">
              <w:rPr>
                <w:rFonts w:asciiTheme="minorHAnsi" w:hAnsiTheme="minorHAnsi" w:cstheme="minorHAnsi"/>
                <w:i/>
                <w:sz w:val="24"/>
                <w:szCs w:val="24"/>
              </w:rPr>
              <w:t xml:space="preserve">Suositeltu näytteenottotiheys </w:t>
            </w:r>
          </w:p>
        </w:tc>
      </w:tr>
      <w:tr w:rsidR="00FC2F76" w:rsidRPr="0004140F" w14:paraId="22EAEB18" w14:textId="77777777" w:rsidTr="00D13C53">
        <w:trPr>
          <w:trHeight w:val="873"/>
        </w:trPr>
        <w:tc>
          <w:tcPr>
            <w:tcW w:w="1353" w:type="pct"/>
          </w:tcPr>
          <w:p w14:paraId="7F42625A" w14:textId="765ED522" w:rsidR="00FC2F76" w:rsidRPr="0004140F" w:rsidRDefault="00FC2F76" w:rsidP="005357F3">
            <w:pPr>
              <w:pStyle w:val="Leipteksti"/>
              <w:rPr>
                <w:rFonts w:asciiTheme="minorHAnsi" w:hAnsiTheme="minorHAnsi" w:cstheme="minorHAnsi"/>
                <w:sz w:val="24"/>
                <w:szCs w:val="24"/>
              </w:rPr>
            </w:pPr>
            <w:r w:rsidRPr="0004140F">
              <w:rPr>
                <w:rFonts w:asciiTheme="minorHAnsi" w:hAnsiTheme="minorHAnsi" w:cstheme="minorHAnsi"/>
                <w:sz w:val="24"/>
                <w:szCs w:val="24"/>
              </w:rPr>
              <w:t>Itujen tuotanto</w:t>
            </w:r>
          </w:p>
        </w:tc>
        <w:tc>
          <w:tcPr>
            <w:tcW w:w="1941" w:type="pct"/>
          </w:tcPr>
          <w:p w14:paraId="30C4128E" w14:textId="714C9918" w:rsidR="00FC2F76" w:rsidRPr="0004140F" w:rsidRDefault="00FC2F76" w:rsidP="005357F3">
            <w:pPr>
              <w:pStyle w:val="Leipteksti"/>
              <w:rPr>
                <w:rFonts w:asciiTheme="minorHAnsi" w:hAnsiTheme="minorHAnsi" w:cstheme="minorHAnsi"/>
                <w:sz w:val="24"/>
                <w:szCs w:val="24"/>
              </w:rPr>
            </w:pPr>
            <w:r w:rsidRPr="0004140F">
              <w:rPr>
                <w:rFonts w:asciiTheme="minorHAnsi" w:hAnsiTheme="minorHAnsi" w:cstheme="minorHAnsi"/>
                <w:sz w:val="24"/>
                <w:szCs w:val="24"/>
              </w:rPr>
              <w:t>Itujen kanssa suora</w:t>
            </w:r>
            <w:r w:rsidR="0068196A">
              <w:rPr>
                <w:rFonts w:asciiTheme="minorHAnsi" w:hAnsiTheme="minorHAnsi" w:cstheme="minorHAnsi"/>
                <w:sz w:val="24"/>
                <w:szCs w:val="24"/>
              </w:rPr>
              <w:t>ssa</w:t>
            </w:r>
            <w:r w:rsidRPr="0004140F">
              <w:rPr>
                <w:rFonts w:asciiTheme="minorHAnsi" w:hAnsiTheme="minorHAnsi" w:cstheme="minorHAnsi"/>
                <w:sz w:val="24"/>
                <w:szCs w:val="24"/>
              </w:rPr>
              <w:t xml:space="preserve"> kosketukse</w:t>
            </w:r>
            <w:r w:rsidR="0068196A">
              <w:rPr>
                <w:rFonts w:asciiTheme="minorHAnsi" w:hAnsiTheme="minorHAnsi" w:cstheme="minorHAnsi"/>
                <w:sz w:val="24"/>
                <w:szCs w:val="24"/>
              </w:rPr>
              <w:t>ssa</w:t>
            </w:r>
            <w:r w:rsidRPr="0004140F">
              <w:rPr>
                <w:rFonts w:asciiTheme="minorHAnsi" w:hAnsiTheme="minorHAnsi" w:cstheme="minorHAnsi"/>
                <w:sz w:val="24"/>
                <w:szCs w:val="24"/>
              </w:rPr>
              <w:t xml:space="preserve"> </w:t>
            </w:r>
            <w:r w:rsidR="0068196A">
              <w:rPr>
                <w:rFonts w:asciiTheme="minorHAnsi" w:hAnsiTheme="minorHAnsi" w:cstheme="minorHAnsi"/>
                <w:sz w:val="24"/>
                <w:szCs w:val="24"/>
              </w:rPr>
              <w:t>olevat</w:t>
            </w:r>
            <w:r w:rsidRPr="0004140F">
              <w:rPr>
                <w:rFonts w:asciiTheme="minorHAnsi" w:hAnsiTheme="minorHAnsi" w:cstheme="minorHAnsi"/>
                <w:sz w:val="24"/>
                <w:szCs w:val="24"/>
              </w:rPr>
              <w:t xml:space="preserve"> pinnat: laitteet, kuljettimet, työtasot. </w:t>
            </w:r>
          </w:p>
          <w:p w14:paraId="6D088ECD" w14:textId="1DADFEA3" w:rsidR="00FC2F76" w:rsidRPr="0004140F" w:rsidRDefault="00FC2F76" w:rsidP="004C31F7">
            <w:pPr>
              <w:pStyle w:val="Leipteksti"/>
              <w:rPr>
                <w:rFonts w:asciiTheme="minorHAnsi" w:hAnsiTheme="minorHAnsi" w:cstheme="minorHAnsi"/>
                <w:sz w:val="24"/>
                <w:szCs w:val="24"/>
              </w:rPr>
            </w:pPr>
            <w:proofErr w:type="gramStart"/>
            <w:r w:rsidRPr="0004140F">
              <w:rPr>
                <w:rFonts w:asciiTheme="minorHAnsi" w:hAnsiTheme="minorHAnsi" w:cstheme="minorHAnsi"/>
                <w:i/>
                <w:sz w:val="24"/>
                <w:szCs w:val="24"/>
              </w:rPr>
              <w:t>3</w:t>
            </w:r>
            <w:r w:rsidR="00805FFF" w:rsidRPr="0004140F">
              <w:rPr>
                <w:rFonts w:asciiTheme="minorHAnsi" w:hAnsiTheme="minorHAnsi" w:cstheme="minorHAnsi"/>
                <w:i/>
                <w:sz w:val="24"/>
                <w:szCs w:val="24"/>
              </w:rPr>
              <w:t xml:space="preserve"> </w:t>
            </w:r>
            <w:r w:rsidRPr="0004140F">
              <w:rPr>
                <w:rFonts w:asciiTheme="minorHAnsi" w:hAnsiTheme="minorHAnsi" w:cstheme="minorHAnsi"/>
                <w:i/>
                <w:sz w:val="24"/>
                <w:szCs w:val="24"/>
              </w:rPr>
              <w:t>-</w:t>
            </w:r>
            <w:r w:rsidR="00805FFF" w:rsidRPr="0004140F">
              <w:rPr>
                <w:rFonts w:asciiTheme="minorHAnsi" w:hAnsiTheme="minorHAnsi" w:cstheme="minorHAnsi"/>
                <w:i/>
                <w:sz w:val="24"/>
                <w:szCs w:val="24"/>
              </w:rPr>
              <w:t xml:space="preserve"> </w:t>
            </w:r>
            <w:r w:rsidRPr="0004140F">
              <w:rPr>
                <w:rFonts w:asciiTheme="minorHAnsi" w:hAnsiTheme="minorHAnsi" w:cstheme="minorHAnsi"/>
                <w:i/>
                <w:sz w:val="24"/>
                <w:szCs w:val="24"/>
              </w:rPr>
              <w:t>5</w:t>
            </w:r>
            <w:proofErr w:type="gramEnd"/>
            <w:r w:rsidRPr="0004140F">
              <w:rPr>
                <w:rFonts w:asciiTheme="minorHAnsi" w:hAnsiTheme="minorHAnsi" w:cstheme="minorHAnsi"/>
                <w:i/>
                <w:sz w:val="24"/>
                <w:szCs w:val="24"/>
              </w:rPr>
              <w:t xml:space="preserve"> näytettä kerrallaan</w:t>
            </w:r>
          </w:p>
        </w:tc>
        <w:tc>
          <w:tcPr>
            <w:tcW w:w="1706" w:type="pct"/>
          </w:tcPr>
          <w:p w14:paraId="52739C39" w14:textId="31D60988" w:rsidR="00FC2F76" w:rsidRPr="0004140F" w:rsidRDefault="00FC2F76" w:rsidP="005357F3">
            <w:pPr>
              <w:pStyle w:val="Leipteksti"/>
              <w:spacing w:after="0"/>
              <w:rPr>
                <w:rFonts w:asciiTheme="minorHAnsi" w:hAnsiTheme="minorHAnsi" w:cstheme="minorHAnsi"/>
                <w:i/>
                <w:sz w:val="24"/>
                <w:szCs w:val="24"/>
              </w:rPr>
            </w:pPr>
            <w:proofErr w:type="gramStart"/>
            <w:r w:rsidRPr="0004140F">
              <w:rPr>
                <w:rFonts w:asciiTheme="minorHAnsi" w:hAnsiTheme="minorHAnsi" w:cstheme="minorHAnsi"/>
                <w:i/>
                <w:sz w:val="24"/>
                <w:szCs w:val="24"/>
              </w:rPr>
              <w:t>2</w:t>
            </w:r>
            <w:r w:rsidR="00805FFF" w:rsidRPr="0004140F">
              <w:rPr>
                <w:rFonts w:asciiTheme="minorHAnsi" w:hAnsiTheme="minorHAnsi" w:cstheme="minorHAnsi"/>
                <w:i/>
                <w:sz w:val="24"/>
                <w:szCs w:val="24"/>
              </w:rPr>
              <w:t xml:space="preserve"> </w:t>
            </w:r>
            <w:r w:rsidRPr="0004140F">
              <w:rPr>
                <w:rFonts w:asciiTheme="minorHAnsi" w:hAnsiTheme="minorHAnsi" w:cstheme="minorHAnsi"/>
                <w:i/>
                <w:sz w:val="24"/>
                <w:szCs w:val="24"/>
              </w:rPr>
              <w:t>-</w:t>
            </w:r>
            <w:r w:rsidR="00805FFF" w:rsidRPr="0004140F">
              <w:rPr>
                <w:rFonts w:asciiTheme="minorHAnsi" w:hAnsiTheme="minorHAnsi" w:cstheme="minorHAnsi"/>
                <w:i/>
                <w:sz w:val="24"/>
                <w:szCs w:val="24"/>
              </w:rPr>
              <w:t xml:space="preserve"> </w:t>
            </w:r>
            <w:r w:rsidRPr="0004140F">
              <w:rPr>
                <w:rFonts w:asciiTheme="minorHAnsi" w:hAnsiTheme="minorHAnsi" w:cstheme="minorHAnsi"/>
                <w:i/>
                <w:sz w:val="24"/>
                <w:szCs w:val="24"/>
              </w:rPr>
              <w:t>6</w:t>
            </w:r>
            <w:proofErr w:type="gramEnd"/>
            <w:r w:rsidRPr="0004140F">
              <w:rPr>
                <w:rFonts w:asciiTheme="minorHAnsi" w:hAnsiTheme="minorHAnsi" w:cstheme="minorHAnsi"/>
                <w:i/>
                <w:sz w:val="24"/>
                <w:szCs w:val="24"/>
              </w:rPr>
              <w:t xml:space="preserve"> krt/v</w:t>
            </w:r>
          </w:p>
        </w:tc>
      </w:tr>
    </w:tbl>
    <w:p w14:paraId="028853A8" w14:textId="77777777" w:rsidR="00763611" w:rsidRPr="0004140F" w:rsidRDefault="00763611" w:rsidP="00763611">
      <w:pPr>
        <w:rPr>
          <w:rFonts w:asciiTheme="minorHAnsi" w:hAnsiTheme="minorHAnsi" w:cstheme="minorHAnsi"/>
          <w:sz w:val="24"/>
          <w:szCs w:val="24"/>
        </w:rPr>
      </w:pPr>
    </w:p>
    <w:p w14:paraId="24BDEB8F" w14:textId="370E882F" w:rsidR="008B6F1C" w:rsidRPr="0004140F" w:rsidRDefault="00763611" w:rsidP="000A0049">
      <w:pPr>
        <w:ind w:left="1304" w:right="850"/>
        <w:rPr>
          <w:rFonts w:asciiTheme="minorHAnsi" w:hAnsiTheme="minorHAnsi" w:cstheme="minorHAnsi"/>
          <w:sz w:val="24"/>
          <w:szCs w:val="24"/>
        </w:rPr>
      </w:pPr>
      <w:proofErr w:type="spellStart"/>
      <w:r w:rsidRPr="0004140F">
        <w:rPr>
          <w:rFonts w:asciiTheme="minorHAnsi" w:hAnsiTheme="minorHAnsi" w:cstheme="minorHAnsi"/>
          <w:sz w:val="24"/>
          <w:szCs w:val="24"/>
        </w:rPr>
        <w:t>Huom</w:t>
      </w:r>
      <w:proofErr w:type="spellEnd"/>
      <w:r w:rsidRPr="0004140F">
        <w:rPr>
          <w:rFonts w:asciiTheme="minorHAnsi" w:hAnsiTheme="minorHAnsi" w:cstheme="minorHAnsi"/>
          <w:sz w:val="24"/>
          <w:szCs w:val="24"/>
        </w:rPr>
        <w:t xml:space="preserve">! Jos </w:t>
      </w:r>
      <w:r w:rsidRPr="0004140F">
        <w:rPr>
          <w:rFonts w:asciiTheme="minorHAnsi" w:hAnsiTheme="minorHAnsi" w:cstheme="minorHAnsi"/>
          <w:i/>
          <w:sz w:val="24"/>
          <w:szCs w:val="24"/>
        </w:rPr>
        <w:t xml:space="preserve">L. </w:t>
      </w:r>
      <w:proofErr w:type="spellStart"/>
      <w:r w:rsidRPr="0004140F">
        <w:rPr>
          <w:rFonts w:asciiTheme="minorHAnsi" w:hAnsiTheme="minorHAnsi" w:cstheme="minorHAnsi"/>
          <w:i/>
          <w:sz w:val="24"/>
          <w:szCs w:val="24"/>
        </w:rPr>
        <w:t>monocytogenes</w:t>
      </w:r>
      <w:proofErr w:type="spellEnd"/>
      <w:r w:rsidRPr="0004140F">
        <w:rPr>
          <w:rFonts w:asciiTheme="minorHAnsi" w:hAnsiTheme="minorHAnsi" w:cstheme="minorHAnsi"/>
          <w:sz w:val="24"/>
          <w:szCs w:val="24"/>
        </w:rPr>
        <w:t xml:space="preserve"> -bakteeria todetaan tuotantoympäristöstä tai -laitteista otetuissa näytteissä, sekä tuotteisiin että</w:t>
      </w:r>
      <w:r w:rsidR="00FC2F76" w:rsidRPr="0004140F">
        <w:rPr>
          <w:rFonts w:asciiTheme="minorHAnsi" w:hAnsiTheme="minorHAnsi" w:cstheme="minorHAnsi"/>
          <w:sz w:val="24"/>
          <w:szCs w:val="24"/>
        </w:rPr>
        <w:t xml:space="preserve"> </w:t>
      </w:r>
      <w:r w:rsidRPr="0004140F">
        <w:rPr>
          <w:rFonts w:asciiTheme="minorHAnsi" w:hAnsiTheme="minorHAnsi" w:cstheme="minorHAnsi"/>
          <w:sz w:val="24"/>
          <w:szCs w:val="24"/>
        </w:rPr>
        <w:t xml:space="preserve">tuotantoympäristöön ja -laitteisiin kohdistuvaa näytteenottoa </w:t>
      </w:r>
      <w:r w:rsidR="00805FFF" w:rsidRPr="0004140F">
        <w:rPr>
          <w:rFonts w:asciiTheme="minorHAnsi" w:hAnsiTheme="minorHAnsi" w:cstheme="minorHAnsi"/>
          <w:sz w:val="24"/>
          <w:szCs w:val="24"/>
        </w:rPr>
        <w:t xml:space="preserve">on </w:t>
      </w:r>
      <w:r w:rsidRPr="0004140F">
        <w:rPr>
          <w:rFonts w:asciiTheme="minorHAnsi" w:hAnsiTheme="minorHAnsi" w:cstheme="minorHAnsi"/>
          <w:sz w:val="24"/>
          <w:szCs w:val="24"/>
        </w:rPr>
        <w:t>lisättävä saastumislähteen selvittämiseksi.</w:t>
      </w:r>
    </w:p>
    <w:p w14:paraId="2502A391" w14:textId="77777777" w:rsidR="008B6F1C" w:rsidRPr="0004140F" w:rsidRDefault="008B6F1C" w:rsidP="007D7BB8">
      <w:pPr>
        <w:pStyle w:val="Leipteksti"/>
        <w:spacing w:after="0"/>
        <w:rPr>
          <w:rFonts w:asciiTheme="minorHAnsi" w:hAnsiTheme="minorHAnsi" w:cstheme="minorHAnsi"/>
          <w:sz w:val="24"/>
          <w:szCs w:val="24"/>
        </w:rPr>
      </w:pPr>
    </w:p>
    <w:p w14:paraId="7D0E20BA" w14:textId="798C98BA" w:rsidR="00A20FB1" w:rsidRDefault="00A20FB1" w:rsidP="00A20FB1">
      <w:pPr>
        <w:tabs>
          <w:tab w:val="left" w:pos="5670"/>
          <w:tab w:val="left" w:pos="6096"/>
        </w:tabs>
        <w:adjustRightInd/>
        <w:ind w:left="1304"/>
        <w:rPr>
          <w:rFonts w:asciiTheme="minorHAnsi" w:hAnsiTheme="minorHAnsi" w:cstheme="minorHAnsi"/>
          <w:sz w:val="24"/>
          <w:szCs w:val="24"/>
          <w:lang w:val="en-US"/>
        </w:rPr>
      </w:pPr>
      <w:bookmarkStart w:id="3" w:name="_Hlk149571274"/>
      <w:proofErr w:type="spellStart"/>
      <w:r>
        <w:rPr>
          <w:rFonts w:asciiTheme="minorHAnsi" w:hAnsiTheme="minorHAnsi" w:cstheme="minorHAnsi"/>
          <w:iCs/>
          <w:sz w:val="24"/>
          <w:szCs w:val="24"/>
          <w:lang w:val="en-US"/>
        </w:rPr>
        <w:t>Katso</w:t>
      </w:r>
      <w:proofErr w:type="spellEnd"/>
      <w:r>
        <w:rPr>
          <w:rFonts w:asciiTheme="minorHAnsi" w:hAnsiTheme="minorHAnsi" w:cstheme="minorHAnsi"/>
          <w:iCs/>
          <w:sz w:val="24"/>
          <w:szCs w:val="24"/>
          <w:lang w:val="en-US"/>
        </w:rPr>
        <w:t xml:space="preserve"> </w:t>
      </w:r>
      <w:proofErr w:type="spellStart"/>
      <w:r>
        <w:rPr>
          <w:rFonts w:asciiTheme="minorHAnsi" w:hAnsiTheme="minorHAnsi" w:cstheme="minorHAnsi"/>
          <w:iCs/>
          <w:sz w:val="24"/>
          <w:szCs w:val="24"/>
          <w:lang w:val="en-US"/>
        </w:rPr>
        <w:t>ohje</w:t>
      </w:r>
      <w:proofErr w:type="spellEnd"/>
      <w:r>
        <w:rPr>
          <w:rFonts w:asciiTheme="minorHAnsi" w:hAnsiTheme="minorHAnsi" w:cstheme="minorHAnsi"/>
          <w:iCs/>
          <w:sz w:val="24"/>
          <w:szCs w:val="24"/>
          <w:lang w:val="en-US"/>
        </w:rPr>
        <w:t xml:space="preserve">: Technical </w:t>
      </w:r>
      <w:r w:rsidR="009B3ED5">
        <w:rPr>
          <w:rFonts w:asciiTheme="minorHAnsi" w:hAnsiTheme="minorHAnsi" w:cstheme="minorHAnsi"/>
          <w:iCs/>
          <w:sz w:val="24"/>
          <w:szCs w:val="24"/>
          <w:lang w:val="en-US"/>
        </w:rPr>
        <w:t>g</w:t>
      </w:r>
      <w:r>
        <w:rPr>
          <w:rFonts w:asciiTheme="minorHAnsi" w:hAnsiTheme="minorHAnsi" w:cstheme="minorHAnsi"/>
          <w:sz w:val="24"/>
          <w:szCs w:val="24"/>
          <w:lang w:val="en-US"/>
        </w:rPr>
        <w:t xml:space="preserve">uidance </w:t>
      </w:r>
      <w:r w:rsidR="009B3ED5">
        <w:rPr>
          <w:rFonts w:asciiTheme="minorHAnsi" w:hAnsiTheme="minorHAnsi" w:cstheme="minorHAnsi"/>
          <w:sz w:val="24"/>
          <w:szCs w:val="24"/>
          <w:lang w:val="en-US"/>
        </w:rPr>
        <w:t>d</w:t>
      </w:r>
      <w:r>
        <w:rPr>
          <w:rFonts w:asciiTheme="minorHAnsi" w:hAnsiTheme="minorHAnsi" w:cstheme="minorHAnsi"/>
          <w:sz w:val="24"/>
          <w:szCs w:val="24"/>
          <w:lang w:val="en-US"/>
        </w:rPr>
        <w:t xml:space="preserve">ocument on sampling the food processing area and equipment for the detection of </w:t>
      </w:r>
      <w:r>
        <w:rPr>
          <w:rFonts w:asciiTheme="minorHAnsi" w:hAnsiTheme="minorHAnsi" w:cstheme="minorHAnsi"/>
          <w:i/>
          <w:sz w:val="24"/>
          <w:szCs w:val="24"/>
          <w:lang w:val="en-US"/>
        </w:rPr>
        <w:t>Listeria monocytogenes</w:t>
      </w:r>
      <w:r>
        <w:rPr>
          <w:rFonts w:asciiTheme="minorHAnsi" w:hAnsiTheme="minorHAnsi" w:cstheme="minorHAnsi"/>
          <w:sz w:val="24"/>
          <w:szCs w:val="24"/>
          <w:lang w:val="en-US"/>
        </w:rPr>
        <w:t xml:space="preserve"> </w:t>
      </w:r>
      <w:bookmarkStart w:id="4" w:name="_Hlk149144189"/>
      <w:r>
        <w:fldChar w:fldCharType="begin"/>
      </w:r>
      <w:r w:rsidRPr="00A20FB1">
        <w:rPr>
          <w:lang w:val="en-US"/>
        </w:rPr>
        <w:instrText xml:space="preserve"> HYPERLINK "https://eurl-listeria.anses.fr/en/minisite/listeria-monocytogenes/mandate" </w:instrText>
      </w:r>
      <w:r>
        <w:fldChar w:fldCharType="separate"/>
      </w:r>
      <w:r>
        <w:rPr>
          <w:rStyle w:val="Hyperlinkki"/>
          <w:rFonts w:asciiTheme="minorHAnsi" w:hAnsiTheme="minorHAnsi" w:cstheme="minorHAnsi"/>
          <w:sz w:val="24"/>
          <w:szCs w:val="24"/>
          <w:lang w:val="en-US"/>
        </w:rPr>
        <w:t>https://eurl-listeria.anses.fr/en/minisite/listeria-monocytogenes/mandate</w:t>
      </w:r>
      <w:r>
        <w:fldChar w:fldCharType="end"/>
      </w:r>
      <w:r>
        <w:rPr>
          <w:rFonts w:asciiTheme="minorHAnsi" w:hAnsiTheme="minorHAnsi" w:cstheme="minorHAnsi"/>
          <w:sz w:val="24"/>
          <w:szCs w:val="24"/>
          <w:lang w:val="en-US"/>
        </w:rPr>
        <w:t xml:space="preserve"> </w:t>
      </w:r>
      <w:bookmarkEnd w:id="3"/>
      <w:bookmarkEnd w:id="4"/>
    </w:p>
    <w:p w14:paraId="36D60E3F" w14:textId="00FD0CFE" w:rsidR="00E6466B" w:rsidRPr="00A20FB1" w:rsidRDefault="00E6466B" w:rsidP="00F71194">
      <w:pPr>
        <w:widowControl/>
        <w:autoSpaceDE/>
        <w:autoSpaceDN/>
        <w:adjustRightInd/>
        <w:rPr>
          <w:rFonts w:asciiTheme="minorHAnsi" w:hAnsiTheme="minorHAnsi" w:cstheme="minorHAnsi"/>
          <w:sz w:val="24"/>
          <w:szCs w:val="24"/>
          <w:lang w:val="en-US"/>
        </w:rPr>
      </w:pPr>
    </w:p>
    <w:sectPr w:rsidR="00E6466B" w:rsidRPr="00A20FB1" w:rsidSect="003C7901">
      <w:headerReference w:type="even" r:id="rId16"/>
      <w:headerReference w:type="default" r:id="rId17"/>
      <w:headerReference w:type="first" r:id="rId18"/>
      <w:pgSz w:w="16840" w:h="11907" w:orient="landscape" w:code="9"/>
      <w:pgMar w:top="680" w:right="1134" w:bottom="907" w:left="1134" w:header="709" w:footer="5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C5199" w14:textId="77777777" w:rsidR="00DF750D" w:rsidRDefault="00DF750D">
      <w:pPr>
        <w:rPr>
          <w:szCs w:val="24"/>
        </w:rPr>
      </w:pPr>
      <w:r>
        <w:rPr>
          <w:szCs w:val="24"/>
        </w:rPr>
        <w:separator/>
      </w:r>
    </w:p>
  </w:endnote>
  <w:endnote w:type="continuationSeparator" w:id="0">
    <w:p w14:paraId="00244961" w14:textId="77777777" w:rsidR="00DF750D" w:rsidRDefault="00DF750D">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A487" w14:textId="1A12DF18" w:rsidR="00DF750D" w:rsidRPr="0004140F" w:rsidRDefault="00F03EB1" w:rsidP="00503BDB">
    <w:pPr>
      <w:pStyle w:val="Alatunniste"/>
      <w:rPr>
        <w:rFonts w:asciiTheme="minorHAnsi" w:hAnsiTheme="minorHAnsi" w:cstheme="minorHAnsi"/>
        <w:sz w:val="18"/>
        <w:szCs w:val="18"/>
      </w:rPr>
    </w:pPr>
    <w:r w:rsidRPr="0004140F">
      <w:rPr>
        <w:rFonts w:asciiTheme="minorHAnsi" w:hAnsiTheme="minorHAnsi" w:cstheme="minorHAnsi"/>
        <w:sz w:val="18"/>
        <w:szCs w:val="18"/>
      </w:rPr>
      <w:t>Ruokaviraston</w:t>
    </w:r>
    <w:r w:rsidR="00542A79" w:rsidRPr="0004140F">
      <w:rPr>
        <w:rFonts w:asciiTheme="minorHAnsi" w:hAnsiTheme="minorHAnsi" w:cstheme="minorHAnsi"/>
        <w:sz w:val="18"/>
        <w:szCs w:val="18"/>
      </w:rPr>
      <w:t xml:space="preserve"> ohje </w:t>
    </w:r>
    <w:r w:rsidR="0004140F" w:rsidRPr="0004140F">
      <w:rPr>
        <w:rFonts w:asciiTheme="minorHAnsi" w:hAnsiTheme="minorHAnsi" w:cstheme="minorHAnsi"/>
        <w:sz w:val="18"/>
        <w:szCs w:val="18"/>
        <w:lang w:val="sv-SE"/>
      </w:rPr>
      <w:t>4095/04.02.00.01/2020/</w:t>
    </w:r>
    <w:r w:rsidR="000206C1">
      <w:rPr>
        <w:rFonts w:asciiTheme="minorHAnsi" w:hAnsiTheme="minorHAnsi" w:cstheme="minorHAnsi"/>
        <w:sz w:val="18"/>
        <w:szCs w:val="18"/>
        <w:lang w:val="sv-SE"/>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8739" w14:textId="79F1285F" w:rsidR="00DF750D" w:rsidRPr="00D61050" w:rsidRDefault="0063642B">
    <w:pPr>
      <w:pStyle w:val="Alatunniste"/>
      <w:rPr>
        <w:sz w:val="16"/>
        <w:szCs w:val="16"/>
      </w:rPr>
    </w:pPr>
    <w:r>
      <w:rPr>
        <w:sz w:val="16"/>
        <w:szCs w:val="16"/>
      </w:rPr>
      <w:t xml:space="preserve">Ruokaviraston </w:t>
    </w:r>
    <w:r w:rsidR="00441177">
      <w:rPr>
        <w:sz w:val="16"/>
        <w:szCs w:val="16"/>
      </w:rPr>
      <w:t xml:space="preserve">ohje </w:t>
    </w:r>
    <w:r w:rsidR="00F966F4" w:rsidRPr="00F966F4">
      <w:rPr>
        <w:sz w:val="16"/>
        <w:szCs w:val="16"/>
        <w:lang w:val="sv-SE"/>
      </w:rPr>
      <w:t>4095/04.02.00.01/2020/</w:t>
    </w:r>
    <w:r w:rsidR="00021D9F">
      <w:rPr>
        <w:sz w:val="16"/>
        <w:szCs w:val="16"/>
        <w:lang w:val="sv-S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43324" w14:textId="77777777" w:rsidR="00DF750D" w:rsidRDefault="00DF750D">
      <w:pPr>
        <w:rPr>
          <w:szCs w:val="24"/>
        </w:rPr>
      </w:pPr>
      <w:r>
        <w:rPr>
          <w:szCs w:val="24"/>
        </w:rPr>
        <w:separator/>
      </w:r>
    </w:p>
  </w:footnote>
  <w:footnote w:type="continuationSeparator" w:id="0">
    <w:p w14:paraId="334D59C9" w14:textId="77777777" w:rsidR="00DF750D" w:rsidRDefault="00DF750D">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DE70E" w14:textId="77777777" w:rsidR="00154EDB" w:rsidRDefault="00154EDB" w:rsidP="00154EDB">
    <w:pPr>
      <w:pStyle w:val="Yltunniste"/>
      <w:rPr>
        <w:rStyle w:val="Sivunumero"/>
        <w:sz w:val="20"/>
      </w:rPr>
    </w:pPr>
    <w:r>
      <w:t>ITUJEN TUOTANTO</w:t>
    </w:r>
    <w:r>
      <w:tab/>
    </w:r>
    <w:r>
      <w:tab/>
    </w:r>
    <w:r>
      <w:tab/>
    </w:r>
    <w:r>
      <w:tab/>
    </w:r>
    <w:r>
      <w:tab/>
    </w:r>
    <w:r>
      <w:tab/>
    </w:r>
    <w:r>
      <w:tab/>
    </w:r>
    <w:r>
      <w:tab/>
      <w:t>LIITE 10</w:t>
    </w:r>
    <w:r>
      <w:tab/>
    </w:r>
    <w:r>
      <w:tab/>
    </w:r>
    <w:r>
      <w:tab/>
    </w:r>
    <w:r>
      <w:tab/>
    </w:r>
    <w:r>
      <w:tab/>
    </w:r>
    <w:r>
      <w:tab/>
    </w:r>
    <w:r>
      <w:tab/>
    </w:r>
    <w:r>
      <w:tab/>
    </w:r>
    <w:r w:rsidRPr="00D61050">
      <w:rPr>
        <w:rStyle w:val="Sivunumero"/>
        <w:sz w:val="20"/>
      </w:rPr>
      <w:fldChar w:fldCharType="begin"/>
    </w:r>
    <w:r w:rsidRPr="00D61050">
      <w:rPr>
        <w:rStyle w:val="Sivunumero"/>
        <w:sz w:val="20"/>
      </w:rPr>
      <w:instrText xml:space="preserve"> PAGE </w:instrText>
    </w:r>
    <w:r w:rsidRPr="00D61050">
      <w:rPr>
        <w:rStyle w:val="Sivunumero"/>
        <w:sz w:val="20"/>
      </w:rPr>
      <w:fldChar w:fldCharType="separate"/>
    </w:r>
    <w:r w:rsidR="00D36841">
      <w:rPr>
        <w:rStyle w:val="Sivunumero"/>
        <w:noProof/>
        <w:sz w:val="20"/>
      </w:rPr>
      <w:t>2</w:t>
    </w:r>
    <w:r w:rsidRPr="00D61050">
      <w:rPr>
        <w:rStyle w:val="Sivunumero"/>
        <w:sz w:val="20"/>
      </w:rPr>
      <w:fldChar w:fldCharType="end"/>
    </w:r>
    <w:r w:rsidRPr="00D61050">
      <w:rPr>
        <w:rStyle w:val="Sivunumero"/>
        <w:sz w:val="20"/>
      </w:rPr>
      <w:t xml:space="preserve"> (</w:t>
    </w:r>
    <w:r w:rsidRPr="00D61050">
      <w:rPr>
        <w:rStyle w:val="Sivunumero"/>
        <w:sz w:val="20"/>
      </w:rPr>
      <w:fldChar w:fldCharType="begin"/>
    </w:r>
    <w:r w:rsidRPr="00D61050">
      <w:rPr>
        <w:rStyle w:val="Sivunumero"/>
        <w:sz w:val="20"/>
      </w:rPr>
      <w:instrText xml:space="preserve"> NUMPAGES </w:instrText>
    </w:r>
    <w:r w:rsidRPr="00D61050">
      <w:rPr>
        <w:rStyle w:val="Sivunumero"/>
        <w:sz w:val="20"/>
      </w:rPr>
      <w:fldChar w:fldCharType="separate"/>
    </w:r>
    <w:r w:rsidR="00BF1B78">
      <w:rPr>
        <w:rStyle w:val="Sivunumero"/>
        <w:noProof/>
        <w:sz w:val="20"/>
      </w:rPr>
      <w:t>6</w:t>
    </w:r>
    <w:r w:rsidRPr="00D61050">
      <w:rPr>
        <w:rStyle w:val="Sivunumero"/>
        <w:sz w:val="20"/>
      </w:rPr>
      <w:fldChar w:fldCharType="end"/>
    </w:r>
    <w:r w:rsidRPr="00D61050">
      <w:rPr>
        <w:rStyle w:val="Sivunumero"/>
        <w:sz w:val="20"/>
      </w:rPr>
      <w:t>)</w:t>
    </w:r>
  </w:p>
  <w:p w14:paraId="3FE8AF56" w14:textId="77777777" w:rsidR="00154EDB" w:rsidRDefault="00154ED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4888" w14:textId="693B7F65" w:rsidR="00DF750D" w:rsidRPr="0022237F" w:rsidRDefault="00745740" w:rsidP="00D36841">
    <w:pPr>
      <w:pStyle w:val="Yltunniste"/>
      <w:tabs>
        <w:tab w:val="clear" w:pos="9638"/>
        <w:tab w:val="right" w:pos="15026"/>
      </w:tabs>
      <w:rPr>
        <w:rStyle w:val="Sivunumero"/>
        <w:rFonts w:asciiTheme="minorHAnsi" w:hAnsiTheme="minorHAnsi" w:cstheme="minorHAnsi"/>
        <w:sz w:val="24"/>
        <w:szCs w:val="24"/>
      </w:rPr>
    </w:pPr>
    <w:r w:rsidRPr="0022237F">
      <w:rPr>
        <w:rFonts w:asciiTheme="minorHAnsi" w:hAnsiTheme="minorHAnsi" w:cstheme="minorHAnsi"/>
        <w:sz w:val="24"/>
        <w:szCs w:val="24"/>
      </w:rPr>
      <w:t xml:space="preserve">OMAVALVONNAN SUOSITELLUT NÄYTTEENOTTOTIHEYDET </w:t>
    </w:r>
    <w:r w:rsidR="00154EDB" w:rsidRPr="0022237F">
      <w:rPr>
        <w:rFonts w:asciiTheme="minorHAnsi" w:hAnsiTheme="minorHAnsi" w:cstheme="minorHAnsi"/>
        <w:sz w:val="24"/>
        <w:szCs w:val="24"/>
      </w:rPr>
      <w:t>ITUJEN</w:t>
    </w:r>
    <w:r w:rsidR="00D77896">
      <w:rPr>
        <w:rFonts w:asciiTheme="minorHAnsi" w:hAnsiTheme="minorHAnsi" w:cstheme="minorHAnsi"/>
        <w:sz w:val="24"/>
        <w:szCs w:val="24"/>
      </w:rPr>
      <w:t xml:space="preserve"> JA IDÄTETTYJEN SIEMENTEN (</w:t>
    </w:r>
    <w:bookmarkStart w:id="2" w:name="_Hlk35589121"/>
    <w:r w:rsidR="00F03EB1" w:rsidRPr="0022237F">
      <w:rPr>
        <w:rFonts w:asciiTheme="minorHAnsi" w:hAnsiTheme="minorHAnsi" w:cstheme="minorHAnsi"/>
        <w:sz w:val="24"/>
        <w:szCs w:val="24"/>
      </w:rPr>
      <w:t>VERSOJEN</w:t>
    </w:r>
    <w:r w:rsidR="00D77896">
      <w:rPr>
        <w:rFonts w:asciiTheme="minorHAnsi" w:hAnsiTheme="minorHAnsi" w:cstheme="minorHAnsi"/>
        <w:sz w:val="24"/>
        <w:szCs w:val="24"/>
      </w:rPr>
      <w:t>)</w:t>
    </w:r>
    <w:r w:rsidR="00154EDB" w:rsidRPr="0022237F">
      <w:rPr>
        <w:rFonts w:asciiTheme="minorHAnsi" w:hAnsiTheme="minorHAnsi" w:cstheme="minorHAnsi"/>
        <w:sz w:val="24"/>
        <w:szCs w:val="24"/>
      </w:rPr>
      <w:t xml:space="preserve"> </w:t>
    </w:r>
    <w:bookmarkEnd w:id="2"/>
    <w:r w:rsidR="00154EDB" w:rsidRPr="0022237F">
      <w:rPr>
        <w:rFonts w:asciiTheme="minorHAnsi" w:hAnsiTheme="minorHAnsi" w:cstheme="minorHAnsi"/>
        <w:sz w:val="24"/>
        <w:szCs w:val="24"/>
      </w:rPr>
      <w:t>TUOTAN</w:t>
    </w:r>
    <w:r w:rsidRPr="0022237F">
      <w:rPr>
        <w:rFonts w:asciiTheme="minorHAnsi" w:hAnsiTheme="minorHAnsi" w:cstheme="minorHAnsi"/>
        <w:sz w:val="24"/>
        <w:szCs w:val="24"/>
      </w:rPr>
      <w:t xml:space="preserve">NOSSA </w:t>
    </w:r>
    <w:r w:rsidR="00154EDB" w:rsidRPr="0022237F">
      <w:rPr>
        <w:rFonts w:asciiTheme="minorHAnsi" w:hAnsiTheme="minorHAnsi" w:cstheme="minorHAnsi"/>
        <w:sz w:val="24"/>
        <w:szCs w:val="24"/>
      </w:rPr>
      <w:tab/>
    </w:r>
    <w:r w:rsidR="00154EDB" w:rsidRPr="0022237F">
      <w:rPr>
        <w:rFonts w:asciiTheme="minorHAnsi" w:hAnsiTheme="minorHAnsi" w:cstheme="minorHAnsi"/>
        <w:b/>
        <w:sz w:val="24"/>
        <w:szCs w:val="24"/>
      </w:rPr>
      <w:t>LIITE 10</w:t>
    </w:r>
    <w:r w:rsidR="00DF750D" w:rsidRPr="0022237F">
      <w:rPr>
        <w:rFonts w:asciiTheme="minorHAnsi" w:hAnsiTheme="minorHAnsi" w:cstheme="minorHAnsi"/>
        <w:b/>
        <w:sz w:val="24"/>
        <w:szCs w:val="24"/>
      </w:rPr>
      <w:tab/>
    </w:r>
    <w:r w:rsidR="00DF750D" w:rsidRPr="0022237F">
      <w:rPr>
        <w:rFonts w:asciiTheme="minorHAnsi" w:hAnsiTheme="minorHAnsi" w:cstheme="minorHAnsi"/>
        <w:sz w:val="24"/>
        <w:szCs w:val="24"/>
      </w:rPr>
      <w:tab/>
    </w:r>
    <w:r w:rsidR="00154EDB" w:rsidRPr="0022237F">
      <w:rPr>
        <w:rFonts w:asciiTheme="minorHAnsi" w:hAnsiTheme="minorHAnsi" w:cstheme="minorHAnsi"/>
        <w:sz w:val="24"/>
        <w:szCs w:val="24"/>
      </w:rPr>
      <w:tab/>
    </w:r>
    <w:r w:rsidR="00DF750D" w:rsidRPr="0022237F">
      <w:rPr>
        <w:rStyle w:val="Sivunumero"/>
        <w:rFonts w:asciiTheme="minorHAnsi" w:hAnsiTheme="minorHAnsi" w:cstheme="minorHAnsi"/>
        <w:sz w:val="24"/>
        <w:szCs w:val="24"/>
      </w:rPr>
      <w:fldChar w:fldCharType="begin"/>
    </w:r>
    <w:r w:rsidR="00DF750D" w:rsidRPr="0022237F">
      <w:rPr>
        <w:rStyle w:val="Sivunumero"/>
        <w:rFonts w:asciiTheme="minorHAnsi" w:hAnsiTheme="minorHAnsi" w:cstheme="minorHAnsi"/>
        <w:sz w:val="24"/>
        <w:szCs w:val="24"/>
      </w:rPr>
      <w:instrText xml:space="preserve"> PAGE </w:instrText>
    </w:r>
    <w:r w:rsidR="00DF750D" w:rsidRPr="0022237F">
      <w:rPr>
        <w:rStyle w:val="Sivunumero"/>
        <w:rFonts w:asciiTheme="minorHAnsi" w:hAnsiTheme="minorHAnsi" w:cstheme="minorHAnsi"/>
        <w:sz w:val="24"/>
        <w:szCs w:val="24"/>
      </w:rPr>
      <w:fldChar w:fldCharType="separate"/>
    </w:r>
    <w:r w:rsidR="00BF1B78" w:rsidRPr="0022237F">
      <w:rPr>
        <w:rStyle w:val="Sivunumero"/>
        <w:rFonts w:asciiTheme="minorHAnsi" w:hAnsiTheme="minorHAnsi" w:cstheme="minorHAnsi"/>
        <w:noProof/>
        <w:sz w:val="24"/>
        <w:szCs w:val="24"/>
      </w:rPr>
      <w:t>3</w:t>
    </w:r>
    <w:r w:rsidR="00DF750D" w:rsidRPr="0022237F">
      <w:rPr>
        <w:rStyle w:val="Sivunumero"/>
        <w:rFonts w:asciiTheme="minorHAnsi" w:hAnsiTheme="minorHAnsi" w:cstheme="minorHAnsi"/>
        <w:sz w:val="24"/>
        <w:szCs w:val="24"/>
      </w:rPr>
      <w:fldChar w:fldCharType="end"/>
    </w:r>
    <w:r w:rsidR="00DF750D" w:rsidRPr="0022237F">
      <w:rPr>
        <w:rStyle w:val="Sivunumero"/>
        <w:rFonts w:asciiTheme="minorHAnsi" w:hAnsiTheme="minorHAnsi" w:cstheme="minorHAnsi"/>
        <w:sz w:val="24"/>
        <w:szCs w:val="24"/>
      </w:rPr>
      <w:t xml:space="preserve"> (</w:t>
    </w:r>
    <w:r w:rsidR="00DF750D" w:rsidRPr="0022237F">
      <w:rPr>
        <w:rStyle w:val="Sivunumero"/>
        <w:rFonts w:asciiTheme="minorHAnsi" w:hAnsiTheme="minorHAnsi" w:cstheme="minorHAnsi"/>
        <w:sz w:val="24"/>
        <w:szCs w:val="24"/>
      </w:rPr>
      <w:fldChar w:fldCharType="begin"/>
    </w:r>
    <w:r w:rsidR="00DF750D" w:rsidRPr="0022237F">
      <w:rPr>
        <w:rStyle w:val="Sivunumero"/>
        <w:rFonts w:asciiTheme="minorHAnsi" w:hAnsiTheme="minorHAnsi" w:cstheme="minorHAnsi"/>
        <w:sz w:val="24"/>
        <w:szCs w:val="24"/>
      </w:rPr>
      <w:instrText xml:space="preserve"> NUMPAGES </w:instrText>
    </w:r>
    <w:r w:rsidR="00DF750D" w:rsidRPr="0022237F">
      <w:rPr>
        <w:rStyle w:val="Sivunumero"/>
        <w:rFonts w:asciiTheme="minorHAnsi" w:hAnsiTheme="minorHAnsi" w:cstheme="minorHAnsi"/>
        <w:sz w:val="24"/>
        <w:szCs w:val="24"/>
      </w:rPr>
      <w:fldChar w:fldCharType="separate"/>
    </w:r>
    <w:r w:rsidR="00BF1B78" w:rsidRPr="0022237F">
      <w:rPr>
        <w:rStyle w:val="Sivunumero"/>
        <w:rFonts w:asciiTheme="minorHAnsi" w:hAnsiTheme="minorHAnsi" w:cstheme="minorHAnsi"/>
        <w:noProof/>
        <w:sz w:val="24"/>
        <w:szCs w:val="24"/>
      </w:rPr>
      <w:t>6</w:t>
    </w:r>
    <w:r w:rsidR="00DF750D" w:rsidRPr="0022237F">
      <w:rPr>
        <w:rStyle w:val="Sivunumero"/>
        <w:rFonts w:asciiTheme="minorHAnsi" w:hAnsiTheme="minorHAnsi" w:cstheme="minorHAnsi"/>
        <w:sz w:val="24"/>
        <w:szCs w:val="24"/>
      </w:rPr>
      <w:fldChar w:fldCharType="end"/>
    </w:r>
    <w:r w:rsidR="00DF750D" w:rsidRPr="0022237F">
      <w:rPr>
        <w:rStyle w:val="Sivunumero"/>
        <w:rFonts w:asciiTheme="minorHAnsi" w:hAnsiTheme="minorHAnsi" w:cstheme="minorHAnsi"/>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859D" w14:textId="42BD55CF" w:rsidR="00154EDB" w:rsidRDefault="00745740" w:rsidP="00D36841">
    <w:pPr>
      <w:pStyle w:val="Yltunniste"/>
      <w:tabs>
        <w:tab w:val="clear" w:pos="9638"/>
        <w:tab w:val="right" w:pos="15026"/>
      </w:tabs>
    </w:pPr>
    <w:r>
      <w:t xml:space="preserve">OMAVALVONNAN SUOSITELLUT NÄYTTEENOTTOTIHEYDET </w:t>
    </w:r>
    <w:r w:rsidR="00154EDB">
      <w:t>ITUJEN</w:t>
    </w:r>
    <w:r w:rsidR="00D15286">
      <w:t>, VERSOJEN JA KRASSIEN</w:t>
    </w:r>
    <w:r w:rsidR="00154EDB">
      <w:t xml:space="preserve"> TUOTAN</w:t>
    </w:r>
    <w:r>
      <w:t xml:space="preserve">NOSSA </w:t>
    </w:r>
    <w:r w:rsidR="00154EDB">
      <w:tab/>
    </w:r>
    <w:r w:rsidR="00154EDB" w:rsidRPr="00D6603A">
      <w:rPr>
        <w:b/>
      </w:rPr>
      <w:t>LIITE 10</w:t>
    </w:r>
  </w:p>
  <w:p w14:paraId="7502EDFC" w14:textId="66D2E832" w:rsidR="00154EDB" w:rsidRPr="00745740" w:rsidRDefault="00154EDB" w:rsidP="00D36841">
    <w:pPr>
      <w:pStyle w:val="Yltunniste"/>
      <w:tabs>
        <w:tab w:val="clear" w:pos="9638"/>
        <w:tab w:val="right" w:pos="15026"/>
      </w:tabs>
      <w:rPr>
        <w:rStyle w:val="Sivunumero"/>
      </w:rPr>
    </w:pPr>
    <w:r>
      <w:tab/>
    </w:r>
    <w:r>
      <w:tab/>
    </w:r>
    <w:r w:rsidRPr="00745740">
      <w:rPr>
        <w:rStyle w:val="Sivunumero"/>
      </w:rPr>
      <w:fldChar w:fldCharType="begin"/>
    </w:r>
    <w:r w:rsidRPr="00745740">
      <w:rPr>
        <w:rStyle w:val="Sivunumero"/>
      </w:rPr>
      <w:instrText xml:space="preserve"> PAGE </w:instrText>
    </w:r>
    <w:r w:rsidRPr="00745740">
      <w:rPr>
        <w:rStyle w:val="Sivunumero"/>
      </w:rPr>
      <w:fldChar w:fldCharType="separate"/>
    </w:r>
    <w:r w:rsidR="00BF1B78">
      <w:rPr>
        <w:rStyle w:val="Sivunumero"/>
        <w:noProof/>
      </w:rPr>
      <w:t>1</w:t>
    </w:r>
    <w:r w:rsidRPr="00745740">
      <w:rPr>
        <w:rStyle w:val="Sivunumero"/>
      </w:rPr>
      <w:fldChar w:fldCharType="end"/>
    </w:r>
    <w:r w:rsidRPr="00745740">
      <w:rPr>
        <w:rStyle w:val="Sivunumero"/>
      </w:rPr>
      <w:t xml:space="preserve"> (</w:t>
    </w:r>
    <w:r w:rsidRPr="00745740">
      <w:rPr>
        <w:rStyle w:val="Sivunumero"/>
      </w:rPr>
      <w:fldChar w:fldCharType="begin"/>
    </w:r>
    <w:r w:rsidRPr="00745740">
      <w:rPr>
        <w:rStyle w:val="Sivunumero"/>
      </w:rPr>
      <w:instrText xml:space="preserve"> NUMPAGES </w:instrText>
    </w:r>
    <w:r w:rsidRPr="00745740">
      <w:rPr>
        <w:rStyle w:val="Sivunumero"/>
      </w:rPr>
      <w:fldChar w:fldCharType="separate"/>
    </w:r>
    <w:r w:rsidR="00BF1B78">
      <w:rPr>
        <w:rStyle w:val="Sivunumero"/>
        <w:noProof/>
      </w:rPr>
      <w:t>6</w:t>
    </w:r>
    <w:r w:rsidRPr="00745740">
      <w:rPr>
        <w:rStyle w:val="Sivunumero"/>
      </w:rPr>
      <w:fldChar w:fldCharType="end"/>
    </w:r>
    <w:r w:rsidRPr="00745740">
      <w:rPr>
        <w:rStyle w:val="Sivunumero"/>
      </w:rPr>
      <w:t>)</w:t>
    </w:r>
  </w:p>
  <w:p w14:paraId="5AE364DA" w14:textId="7A0D8DB9" w:rsidR="00154EDB" w:rsidRDefault="00154EDB" w:rsidP="00154EDB">
    <w:pPr>
      <w:pStyle w:val="Yltunniste"/>
      <w:tabs>
        <w:tab w:val="clear" w:pos="9638"/>
        <w:tab w:val="right" w:pos="14459"/>
      </w:tabs>
    </w:pPr>
  </w:p>
  <w:p w14:paraId="60A0DEA7" w14:textId="77777777" w:rsidR="00154EDB" w:rsidRDefault="00154EDB" w:rsidP="00154EDB">
    <w:pPr>
      <w:pStyle w:val="Yltunniste"/>
      <w:tabs>
        <w:tab w:val="clear" w:pos="9638"/>
        <w:tab w:val="right" w:pos="1445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AD96" w14:textId="77777777" w:rsidR="00520112" w:rsidRPr="00154EDB" w:rsidRDefault="00520112" w:rsidP="00520112">
    <w:pPr>
      <w:pStyle w:val="Leipteksti"/>
      <w:tabs>
        <w:tab w:val="right" w:pos="14459"/>
      </w:tabs>
      <w:spacing w:after="0"/>
      <w:rPr>
        <w:rFonts w:cs="Arial"/>
      </w:rPr>
    </w:pPr>
    <w:r w:rsidRPr="00154EDB">
      <w:rPr>
        <w:rFonts w:cs="Arial"/>
        <w:caps/>
      </w:rPr>
      <w:t xml:space="preserve">Omavalvonnan suositellut näytteenottotiheydet </w:t>
    </w:r>
    <w:r w:rsidRPr="00154EDB">
      <w:rPr>
        <w:rFonts w:cs="Arial"/>
        <w:caps/>
      </w:rPr>
      <w:tab/>
      <w:t xml:space="preserve"> Liite 10</w:t>
    </w:r>
  </w:p>
  <w:p w14:paraId="4FE2539E" w14:textId="77777777" w:rsidR="00520112" w:rsidRPr="00154EDB" w:rsidRDefault="00520112" w:rsidP="00520112">
    <w:pPr>
      <w:pStyle w:val="Yltunniste"/>
      <w:rPr>
        <w:rStyle w:val="Sivunumero"/>
        <w:sz w:val="20"/>
      </w:rPr>
    </w:pPr>
    <w:r>
      <w:rPr>
        <w:rFonts w:cs="Arial"/>
        <w:b/>
        <w:sz w:val="18"/>
        <w:szCs w:val="18"/>
      </w:rPr>
      <w:t xml:space="preserve"> </w:t>
    </w:r>
    <w:r w:rsidRPr="00154EDB">
      <w:rPr>
        <w:rFonts w:cs="Arial"/>
        <w:b/>
        <w:sz w:val="20"/>
      </w:rPr>
      <w:t>ITUJEN TUOTANTO</w:t>
    </w:r>
    <w:r w:rsidRPr="00154EDB">
      <w:rPr>
        <w:sz w:val="20"/>
      </w:rPr>
      <w:tab/>
    </w:r>
    <w:r w:rsidRPr="00154EDB">
      <w:rPr>
        <w:sz w:val="20"/>
      </w:rPr>
      <w:tab/>
    </w:r>
    <w:r w:rsidRPr="00154EDB">
      <w:rPr>
        <w:sz w:val="20"/>
      </w:rPr>
      <w:tab/>
    </w:r>
    <w:r w:rsidRPr="00154EDB">
      <w:rPr>
        <w:sz w:val="20"/>
      </w:rPr>
      <w:tab/>
    </w:r>
    <w:r w:rsidRPr="00154EDB">
      <w:rPr>
        <w:sz w:val="20"/>
      </w:rPr>
      <w:tab/>
    </w:r>
    <w:r w:rsidRPr="00154EDB">
      <w:rPr>
        <w:sz w:val="20"/>
      </w:rPr>
      <w:tab/>
    </w:r>
    <w:r w:rsidRPr="00154EDB">
      <w:rPr>
        <w:sz w:val="20"/>
      </w:rPr>
      <w:tab/>
    </w:r>
    <w:r w:rsidRPr="00154EDB">
      <w:rPr>
        <w:sz w:val="20"/>
      </w:rPr>
      <w:tab/>
    </w:r>
    <w:r w:rsidRPr="00154EDB">
      <w:rPr>
        <w:rStyle w:val="Sivunumero"/>
        <w:sz w:val="20"/>
      </w:rPr>
      <w:fldChar w:fldCharType="begin"/>
    </w:r>
    <w:r w:rsidRPr="00154EDB">
      <w:rPr>
        <w:rStyle w:val="Sivunumero"/>
        <w:sz w:val="20"/>
      </w:rPr>
      <w:instrText xml:space="preserve"> PAGE </w:instrText>
    </w:r>
    <w:r w:rsidRPr="00154EDB">
      <w:rPr>
        <w:rStyle w:val="Sivunumero"/>
        <w:sz w:val="20"/>
      </w:rPr>
      <w:fldChar w:fldCharType="separate"/>
    </w:r>
    <w:r w:rsidR="00D36841">
      <w:rPr>
        <w:rStyle w:val="Sivunumero"/>
        <w:noProof/>
        <w:sz w:val="20"/>
      </w:rPr>
      <w:t>6</w:t>
    </w:r>
    <w:r w:rsidRPr="00154EDB">
      <w:rPr>
        <w:rStyle w:val="Sivunumero"/>
        <w:sz w:val="20"/>
      </w:rPr>
      <w:fldChar w:fldCharType="end"/>
    </w:r>
    <w:r w:rsidRPr="00154EDB">
      <w:rPr>
        <w:rStyle w:val="Sivunumero"/>
        <w:sz w:val="20"/>
      </w:rPr>
      <w:t xml:space="preserve"> (</w:t>
    </w:r>
    <w:r w:rsidRPr="00154EDB">
      <w:rPr>
        <w:rStyle w:val="Sivunumero"/>
        <w:sz w:val="20"/>
      </w:rPr>
      <w:fldChar w:fldCharType="begin"/>
    </w:r>
    <w:r w:rsidRPr="00154EDB">
      <w:rPr>
        <w:rStyle w:val="Sivunumero"/>
        <w:sz w:val="20"/>
      </w:rPr>
      <w:instrText xml:space="preserve"> NUMPAGES </w:instrText>
    </w:r>
    <w:r w:rsidRPr="00154EDB">
      <w:rPr>
        <w:rStyle w:val="Sivunumero"/>
        <w:sz w:val="20"/>
      </w:rPr>
      <w:fldChar w:fldCharType="separate"/>
    </w:r>
    <w:r w:rsidR="00BF1B78">
      <w:rPr>
        <w:rStyle w:val="Sivunumero"/>
        <w:noProof/>
        <w:sz w:val="20"/>
      </w:rPr>
      <w:t>6</w:t>
    </w:r>
    <w:r w:rsidRPr="00154EDB">
      <w:rPr>
        <w:rStyle w:val="Sivunumero"/>
        <w:sz w:val="20"/>
      </w:rPr>
      <w:fldChar w:fldCharType="end"/>
    </w:r>
    <w:r w:rsidRPr="00154EDB">
      <w:rPr>
        <w:rStyle w:val="Sivunumero"/>
        <w:sz w:val="20"/>
      </w:rPr>
      <w:t>)</w:t>
    </w:r>
  </w:p>
  <w:p w14:paraId="56E15F7A" w14:textId="77777777" w:rsidR="00154EDB" w:rsidRDefault="00154EDB">
    <w:pPr>
      <w:pStyle w:val="Yltunnis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CA426" w14:textId="4329A64F" w:rsidR="00520112" w:rsidRPr="0022237F" w:rsidRDefault="00520112" w:rsidP="00520112">
    <w:pPr>
      <w:pStyle w:val="Leipteksti"/>
      <w:tabs>
        <w:tab w:val="right" w:pos="14459"/>
      </w:tabs>
      <w:spacing w:after="0"/>
      <w:rPr>
        <w:rFonts w:asciiTheme="minorHAnsi" w:hAnsiTheme="minorHAnsi" w:cstheme="minorHAnsi"/>
        <w:b/>
        <w:sz w:val="24"/>
        <w:szCs w:val="24"/>
      </w:rPr>
    </w:pPr>
    <w:r w:rsidRPr="0022237F">
      <w:rPr>
        <w:rFonts w:asciiTheme="minorHAnsi" w:hAnsiTheme="minorHAnsi" w:cstheme="minorHAnsi"/>
        <w:caps/>
        <w:sz w:val="24"/>
        <w:szCs w:val="24"/>
      </w:rPr>
      <w:t xml:space="preserve">Omavalvonnan suositellut näytteenottotiheydet </w:t>
    </w:r>
    <w:r w:rsidR="00745740" w:rsidRPr="0022237F">
      <w:rPr>
        <w:rFonts w:asciiTheme="minorHAnsi" w:hAnsiTheme="minorHAnsi" w:cstheme="minorHAnsi"/>
        <w:caps/>
        <w:sz w:val="24"/>
        <w:szCs w:val="24"/>
      </w:rPr>
      <w:t xml:space="preserve">ITUJEN </w:t>
    </w:r>
    <w:r w:rsidR="00D77896">
      <w:rPr>
        <w:rFonts w:asciiTheme="minorHAnsi" w:hAnsiTheme="minorHAnsi" w:cstheme="minorHAnsi"/>
        <w:caps/>
        <w:sz w:val="24"/>
        <w:szCs w:val="24"/>
      </w:rPr>
      <w:t xml:space="preserve">JA IDÄTETTYJEN SIEMENTEN (VERSOJEN) </w:t>
    </w:r>
    <w:r w:rsidR="00745740" w:rsidRPr="0022237F">
      <w:rPr>
        <w:rFonts w:asciiTheme="minorHAnsi" w:hAnsiTheme="minorHAnsi" w:cstheme="minorHAnsi"/>
        <w:caps/>
        <w:sz w:val="24"/>
        <w:szCs w:val="24"/>
      </w:rPr>
      <w:t>TUOTANNOSSA</w:t>
    </w:r>
    <w:r w:rsidRPr="0022237F">
      <w:rPr>
        <w:rFonts w:asciiTheme="minorHAnsi" w:hAnsiTheme="minorHAnsi" w:cstheme="minorHAnsi"/>
        <w:caps/>
        <w:sz w:val="24"/>
        <w:szCs w:val="24"/>
      </w:rPr>
      <w:tab/>
      <w:t xml:space="preserve"> </w:t>
    </w:r>
    <w:r w:rsidRPr="0022237F">
      <w:rPr>
        <w:rFonts w:asciiTheme="minorHAnsi" w:hAnsiTheme="minorHAnsi" w:cstheme="minorHAnsi"/>
        <w:b/>
        <w:caps/>
        <w:sz w:val="24"/>
        <w:szCs w:val="24"/>
      </w:rPr>
      <w:t>Liite 10</w:t>
    </w:r>
  </w:p>
  <w:p w14:paraId="26324303" w14:textId="173C65EF" w:rsidR="00520112" w:rsidRPr="0022237F" w:rsidRDefault="00520112" w:rsidP="00D36841">
    <w:pPr>
      <w:pStyle w:val="Yltunniste"/>
      <w:tabs>
        <w:tab w:val="clear" w:pos="9638"/>
        <w:tab w:val="right" w:pos="14459"/>
      </w:tabs>
      <w:rPr>
        <w:rStyle w:val="Sivunumero"/>
        <w:rFonts w:asciiTheme="minorHAnsi" w:hAnsiTheme="minorHAnsi" w:cstheme="minorHAnsi"/>
        <w:sz w:val="24"/>
        <w:szCs w:val="24"/>
      </w:rPr>
    </w:pPr>
    <w:r w:rsidRPr="0022237F">
      <w:rPr>
        <w:rFonts w:asciiTheme="minorHAnsi" w:hAnsiTheme="minorHAnsi" w:cstheme="minorHAnsi"/>
        <w:sz w:val="24"/>
        <w:szCs w:val="24"/>
      </w:rPr>
      <w:tab/>
    </w:r>
    <w:r w:rsidRPr="0022237F">
      <w:rPr>
        <w:rFonts w:asciiTheme="minorHAnsi" w:hAnsiTheme="minorHAnsi" w:cstheme="minorHAnsi"/>
        <w:sz w:val="24"/>
        <w:szCs w:val="24"/>
      </w:rPr>
      <w:tab/>
    </w:r>
    <w:r w:rsidRPr="0022237F">
      <w:rPr>
        <w:rStyle w:val="Sivunumero"/>
        <w:rFonts w:asciiTheme="minorHAnsi" w:hAnsiTheme="minorHAnsi" w:cstheme="minorHAnsi"/>
        <w:sz w:val="24"/>
        <w:szCs w:val="24"/>
      </w:rPr>
      <w:fldChar w:fldCharType="begin"/>
    </w:r>
    <w:r w:rsidRPr="0022237F">
      <w:rPr>
        <w:rStyle w:val="Sivunumero"/>
        <w:rFonts w:asciiTheme="minorHAnsi" w:hAnsiTheme="minorHAnsi" w:cstheme="minorHAnsi"/>
        <w:sz w:val="24"/>
        <w:szCs w:val="24"/>
      </w:rPr>
      <w:instrText xml:space="preserve"> PAGE </w:instrText>
    </w:r>
    <w:r w:rsidRPr="0022237F">
      <w:rPr>
        <w:rStyle w:val="Sivunumero"/>
        <w:rFonts w:asciiTheme="minorHAnsi" w:hAnsiTheme="minorHAnsi" w:cstheme="minorHAnsi"/>
        <w:sz w:val="24"/>
        <w:szCs w:val="24"/>
      </w:rPr>
      <w:fldChar w:fldCharType="separate"/>
    </w:r>
    <w:r w:rsidR="00BF1B78" w:rsidRPr="0022237F">
      <w:rPr>
        <w:rStyle w:val="Sivunumero"/>
        <w:rFonts w:asciiTheme="minorHAnsi" w:hAnsiTheme="minorHAnsi" w:cstheme="minorHAnsi"/>
        <w:noProof/>
        <w:sz w:val="24"/>
        <w:szCs w:val="24"/>
      </w:rPr>
      <w:t>6</w:t>
    </w:r>
    <w:r w:rsidRPr="0022237F">
      <w:rPr>
        <w:rStyle w:val="Sivunumero"/>
        <w:rFonts w:asciiTheme="minorHAnsi" w:hAnsiTheme="minorHAnsi" w:cstheme="minorHAnsi"/>
        <w:sz w:val="24"/>
        <w:szCs w:val="24"/>
      </w:rPr>
      <w:fldChar w:fldCharType="end"/>
    </w:r>
    <w:r w:rsidRPr="0022237F">
      <w:rPr>
        <w:rStyle w:val="Sivunumero"/>
        <w:rFonts w:asciiTheme="minorHAnsi" w:hAnsiTheme="minorHAnsi" w:cstheme="minorHAnsi"/>
        <w:sz w:val="24"/>
        <w:szCs w:val="24"/>
      </w:rPr>
      <w:t xml:space="preserve"> (</w:t>
    </w:r>
    <w:r w:rsidRPr="0022237F">
      <w:rPr>
        <w:rStyle w:val="Sivunumero"/>
        <w:rFonts w:asciiTheme="minorHAnsi" w:hAnsiTheme="minorHAnsi" w:cstheme="minorHAnsi"/>
        <w:sz w:val="24"/>
        <w:szCs w:val="24"/>
      </w:rPr>
      <w:fldChar w:fldCharType="begin"/>
    </w:r>
    <w:r w:rsidRPr="0022237F">
      <w:rPr>
        <w:rStyle w:val="Sivunumero"/>
        <w:rFonts w:asciiTheme="minorHAnsi" w:hAnsiTheme="minorHAnsi" w:cstheme="minorHAnsi"/>
        <w:sz w:val="24"/>
        <w:szCs w:val="24"/>
      </w:rPr>
      <w:instrText xml:space="preserve"> NUMPAGES </w:instrText>
    </w:r>
    <w:r w:rsidRPr="0022237F">
      <w:rPr>
        <w:rStyle w:val="Sivunumero"/>
        <w:rFonts w:asciiTheme="minorHAnsi" w:hAnsiTheme="minorHAnsi" w:cstheme="minorHAnsi"/>
        <w:sz w:val="24"/>
        <w:szCs w:val="24"/>
      </w:rPr>
      <w:fldChar w:fldCharType="separate"/>
    </w:r>
    <w:r w:rsidR="00BF1B78" w:rsidRPr="0022237F">
      <w:rPr>
        <w:rStyle w:val="Sivunumero"/>
        <w:rFonts w:asciiTheme="minorHAnsi" w:hAnsiTheme="minorHAnsi" w:cstheme="minorHAnsi"/>
        <w:noProof/>
        <w:sz w:val="24"/>
        <w:szCs w:val="24"/>
      </w:rPr>
      <w:t>6</w:t>
    </w:r>
    <w:r w:rsidRPr="0022237F">
      <w:rPr>
        <w:rStyle w:val="Sivunumero"/>
        <w:rFonts w:asciiTheme="minorHAnsi" w:hAnsiTheme="minorHAnsi" w:cstheme="minorHAnsi"/>
        <w:sz w:val="24"/>
        <w:szCs w:val="24"/>
      </w:rPr>
      <w:fldChar w:fldCharType="end"/>
    </w:r>
    <w:r w:rsidRPr="0022237F">
      <w:rPr>
        <w:rStyle w:val="Sivunumero"/>
        <w:rFonts w:asciiTheme="minorHAnsi" w:hAnsiTheme="minorHAnsi" w:cstheme="minorHAnsi"/>
        <w:sz w:val="24"/>
        <w:szCs w:val="24"/>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47F4" w14:textId="2BFD99D5" w:rsidR="00154EDB" w:rsidRPr="0022237F" w:rsidRDefault="00154EDB" w:rsidP="00154EDB">
    <w:pPr>
      <w:pStyle w:val="Leipteksti"/>
      <w:tabs>
        <w:tab w:val="right" w:pos="14459"/>
      </w:tabs>
      <w:spacing w:after="0"/>
      <w:rPr>
        <w:rFonts w:asciiTheme="minorHAnsi" w:hAnsiTheme="minorHAnsi" w:cstheme="minorHAnsi"/>
        <w:b/>
        <w:sz w:val="24"/>
        <w:szCs w:val="24"/>
      </w:rPr>
    </w:pPr>
    <w:r w:rsidRPr="0022237F">
      <w:rPr>
        <w:rFonts w:asciiTheme="minorHAnsi" w:hAnsiTheme="minorHAnsi" w:cstheme="minorHAnsi"/>
        <w:caps/>
        <w:sz w:val="24"/>
        <w:szCs w:val="24"/>
      </w:rPr>
      <w:t xml:space="preserve">Omavalvonnan suositellut näytteenottotiheydet </w:t>
    </w:r>
    <w:r w:rsidR="00745740" w:rsidRPr="0022237F">
      <w:rPr>
        <w:rFonts w:asciiTheme="minorHAnsi" w:hAnsiTheme="minorHAnsi" w:cstheme="minorHAnsi"/>
        <w:caps/>
        <w:sz w:val="24"/>
        <w:szCs w:val="24"/>
      </w:rPr>
      <w:t xml:space="preserve">ITUJEN </w:t>
    </w:r>
    <w:r w:rsidR="00D77896">
      <w:rPr>
        <w:rFonts w:asciiTheme="minorHAnsi" w:hAnsiTheme="minorHAnsi" w:cstheme="minorHAnsi"/>
        <w:caps/>
        <w:sz w:val="24"/>
        <w:szCs w:val="24"/>
      </w:rPr>
      <w:t>JA IDÄTETTYJEN SIEMENTEN (</w:t>
    </w:r>
    <w:r w:rsidR="0063642B" w:rsidRPr="0022237F">
      <w:rPr>
        <w:rFonts w:asciiTheme="minorHAnsi" w:hAnsiTheme="minorHAnsi" w:cstheme="minorHAnsi"/>
        <w:caps/>
        <w:sz w:val="24"/>
        <w:szCs w:val="24"/>
      </w:rPr>
      <w:t>VERSOJEN</w:t>
    </w:r>
    <w:r w:rsidR="00D77896">
      <w:rPr>
        <w:rFonts w:asciiTheme="minorHAnsi" w:hAnsiTheme="minorHAnsi" w:cstheme="minorHAnsi"/>
        <w:caps/>
        <w:sz w:val="24"/>
        <w:szCs w:val="24"/>
      </w:rPr>
      <w:t>)</w:t>
    </w:r>
    <w:r w:rsidR="0063642B" w:rsidRPr="0022237F">
      <w:rPr>
        <w:rFonts w:asciiTheme="minorHAnsi" w:hAnsiTheme="minorHAnsi" w:cstheme="minorHAnsi"/>
        <w:caps/>
        <w:sz w:val="24"/>
        <w:szCs w:val="24"/>
      </w:rPr>
      <w:t xml:space="preserve"> TUOTANNOSSA</w:t>
    </w:r>
    <w:r w:rsidRPr="0022237F">
      <w:rPr>
        <w:rFonts w:asciiTheme="minorHAnsi" w:hAnsiTheme="minorHAnsi" w:cstheme="minorHAnsi"/>
        <w:caps/>
        <w:sz w:val="24"/>
        <w:szCs w:val="24"/>
      </w:rPr>
      <w:tab/>
      <w:t xml:space="preserve"> </w:t>
    </w:r>
    <w:r w:rsidRPr="0022237F">
      <w:rPr>
        <w:rFonts w:asciiTheme="minorHAnsi" w:hAnsiTheme="minorHAnsi" w:cstheme="minorHAnsi"/>
        <w:b/>
        <w:caps/>
        <w:sz w:val="24"/>
        <w:szCs w:val="24"/>
      </w:rPr>
      <w:t>Liite 10</w:t>
    </w:r>
  </w:p>
  <w:p w14:paraId="2856ADE8" w14:textId="510CE396" w:rsidR="00154EDB" w:rsidRPr="0022237F" w:rsidRDefault="00682946" w:rsidP="00D36841">
    <w:pPr>
      <w:pStyle w:val="Yltunniste"/>
      <w:tabs>
        <w:tab w:val="clear" w:pos="9638"/>
        <w:tab w:val="right" w:pos="14459"/>
      </w:tabs>
      <w:rPr>
        <w:rStyle w:val="Sivunumero"/>
        <w:rFonts w:asciiTheme="minorHAnsi" w:hAnsiTheme="minorHAnsi" w:cstheme="minorHAnsi"/>
        <w:sz w:val="24"/>
        <w:szCs w:val="24"/>
      </w:rPr>
    </w:pPr>
    <w:r w:rsidRPr="0022237F">
      <w:rPr>
        <w:rFonts w:asciiTheme="minorHAnsi" w:hAnsiTheme="minorHAnsi" w:cstheme="minorHAnsi"/>
        <w:b/>
        <w:sz w:val="24"/>
        <w:szCs w:val="24"/>
      </w:rPr>
      <w:t>TURVALLISUUSVAATIMUKSET</w:t>
    </w:r>
    <w:r w:rsidR="00154EDB" w:rsidRPr="0022237F">
      <w:rPr>
        <w:rFonts w:asciiTheme="minorHAnsi" w:hAnsiTheme="minorHAnsi" w:cstheme="minorHAnsi"/>
        <w:sz w:val="24"/>
        <w:szCs w:val="24"/>
      </w:rPr>
      <w:tab/>
    </w:r>
    <w:r w:rsidR="00154EDB" w:rsidRPr="0022237F">
      <w:rPr>
        <w:rFonts w:asciiTheme="minorHAnsi" w:hAnsiTheme="minorHAnsi" w:cstheme="minorHAnsi"/>
        <w:sz w:val="24"/>
        <w:szCs w:val="24"/>
      </w:rPr>
      <w:tab/>
    </w:r>
    <w:r w:rsidR="00154EDB" w:rsidRPr="0022237F">
      <w:rPr>
        <w:rStyle w:val="Sivunumero"/>
        <w:rFonts w:asciiTheme="minorHAnsi" w:hAnsiTheme="minorHAnsi" w:cstheme="minorHAnsi"/>
        <w:sz w:val="24"/>
        <w:szCs w:val="24"/>
      </w:rPr>
      <w:fldChar w:fldCharType="begin"/>
    </w:r>
    <w:r w:rsidR="00154EDB" w:rsidRPr="0022237F">
      <w:rPr>
        <w:rStyle w:val="Sivunumero"/>
        <w:rFonts w:asciiTheme="minorHAnsi" w:hAnsiTheme="minorHAnsi" w:cstheme="minorHAnsi"/>
        <w:sz w:val="24"/>
        <w:szCs w:val="24"/>
      </w:rPr>
      <w:instrText xml:space="preserve"> PAGE </w:instrText>
    </w:r>
    <w:r w:rsidR="00154EDB" w:rsidRPr="0022237F">
      <w:rPr>
        <w:rStyle w:val="Sivunumero"/>
        <w:rFonts w:asciiTheme="minorHAnsi" w:hAnsiTheme="minorHAnsi" w:cstheme="minorHAnsi"/>
        <w:sz w:val="24"/>
        <w:szCs w:val="24"/>
      </w:rPr>
      <w:fldChar w:fldCharType="separate"/>
    </w:r>
    <w:r w:rsidR="00BF1B78" w:rsidRPr="0022237F">
      <w:rPr>
        <w:rStyle w:val="Sivunumero"/>
        <w:rFonts w:asciiTheme="minorHAnsi" w:hAnsiTheme="minorHAnsi" w:cstheme="minorHAnsi"/>
        <w:noProof/>
        <w:sz w:val="24"/>
        <w:szCs w:val="24"/>
      </w:rPr>
      <w:t>4</w:t>
    </w:r>
    <w:r w:rsidR="00154EDB" w:rsidRPr="0022237F">
      <w:rPr>
        <w:rStyle w:val="Sivunumero"/>
        <w:rFonts w:asciiTheme="minorHAnsi" w:hAnsiTheme="minorHAnsi" w:cstheme="minorHAnsi"/>
        <w:sz w:val="24"/>
        <w:szCs w:val="24"/>
      </w:rPr>
      <w:fldChar w:fldCharType="end"/>
    </w:r>
    <w:r w:rsidR="00154EDB" w:rsidRPr="0022237F">
      <w:rPr>
        <w:rStyle w:val="Sivunumero"/>
        <w:rFonts w:asciiTheme="minorHAnsi" w:hAnsiTheme="minorHAnsi" w:cstheme="minorHAnsi"/>
        <w:sz w:val="24"/>
        <w:szCs w:val="24"/>
      </w:rPr>
      <w:t xml:space="preserve"> (</w:t>
    </w:r>
    <w:r w:rsidR="00154EDB" w:rsidRPr="0022237F">
      <w:rPr>
        <w:rStyle w:val="Sivunumero"/>
        <w:rFonts w:asciiTheme="minorHAnsi" w:hAnsiTheme="minorHAnsi" w:cstheme="minorHAnsi"/>
        <w:sz w:val="24"/>
        <w:szCs w:val="24"/>
      </w:rPr>
      <w:fldChar w:fldCharType="begin"/>
    </w:r>
    <w:r w:rsidR="00154EDB" w:rsidRPr="0022237F">
      <w:rPr>
        <w:rStyle w:val="Sivunumero"/>
        <w:rFonts w:asciiTheme="minorHAnsi" w:hAnsiTheme="minorHAnsi" w:cstheme="minorHAnsi"/>
        <w:sz w:val="24"/>
        <w:szCs w:val="24"/>
      </w:rPr>
      <w:instrText xml:space="preserve"> NUMPAGES </w:instrText>
    </w:r>
    <w:r w:rsidR="00154EDB" w:rsidRPr="0022237F">
      <w:rPr>
        <w:rStyle w:val="Sivunumero"/>
        <w:rFonts w:asciiTheme="minorHAnsi" w:hAnsiTheme="minorHAnsi" w:cstheme="minorHAnsi"/>
        <w:sz w:val="24"/>
        <w:szCs w:val="24"/>
      </w:rPr>
      <w:fldChar w:fldCharType="separate"/>
    </w:r>
    <w:r w:rsidR="00BF1B78" w:rsidRPr="0022237F">
      <w:rPr>
        <w:rStyle w:val="Sivunumero"/>
        <w:rFonts w:asciiTheme="minorHAnsi" w:hAnsiTheme="minorHAnsi" w:cstheme="minorHAnsi"/>
        <w:noProof/>
        <w:sz w:val="24"/>
        <w:szCs w:val="24"/>
      </w:rPr>
      <w:t>6</w:t>
    </w:r>
    <w:r w:rsidR="00154EDB" w:rsidRPr="0022237F">
      <w:rPr>
        <w:rStyle w:val="Sivunumero"/>
        <w:rFonts w:asciiTheme="minorHAnsi" w:hAnsiTheme="minorHAnsi" w:cstheme="minorHAnsi"/>
        <w:sz w:val="24"/>
        <w:szCs w:val="24"/>
      </w:rPr>
      <w:fldChar w:fldCharType="end"/>
    </w:r>
    <w:r w:rsidR="00154EDB" w:rsidRPr="0022237F">
      <w:rPr>
        <w:rStyle w:val="Sivunumero"/>
        <w:rFonts w:asciiTheme="minorHAnsi" w:hAnsiTheme="minorHAnsi" w:cstheme="minorHAnsi"/>
        <w:sz w:val="24"/>
        <w:szCs w:val="24"/>
      </w:rPr>
      <w:t>)</w:t>
    </w:r>
  </w:p>
  <w:p w14:paraId="6CDF243E" w14:textId="77777777" w:rsidR="00154EDB" w:rsidRPr="00326027" w:rsidRDefault="00154EDB" w:rsidP="00154EDB">
    <w:pPr>
      <w:pStyle w:val="Leipteksti"/>
      <w:spacing w:after="0"/>
      <w:rPr>
        <w:rFonts w:asciiTheme="minorHAnsi" w:hAnsiTheme="minorHAnsi" w:cstheme="minorHAns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4F43C0A"/>
    <w:lvl w:ilvl="0">
      <w:start w:val="1"/>
      <w:numFmt w:val="bullet"/>
      <w:pStyle w:val="Merkittyluettelo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348AB7A"/>
    <w:lvl w:ilvl="0">
      <w:start w:val="1"/>
      <w:numFmt w:val="bullet"/>
      <w:pStyle w:val="Merkittyluettelo"/>
      <w:lvlText w:val=""/>
      <w:lvlJc w:val="left"/>
      <w:pPr>
        <w:tabs>
          <w:tab w:val="num" w:pos="360"/>
        </w:tabs>
        <w:ind w:left="360" w:hanging="360"/>
      </w:pPr>
      <w:rPr>
        <w:rFonts w:ascii="Symbol" w:hAnsi="Symbol" w:hint="default"/>
      </w:rPr>
    </w:lvl>
  </w:abstractNum>
  <w:abstractNum w:abstractNumId="2" w15:restartNumberingAfterBreak="0">
    <w:nsid w:val="01E26C71"/>
    <w:multiLevelType w:val="hybridMultilevel"/>
    <w:tmpl w:val="F0C8B0EA"/>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3" w15:restartNumberingAfterBreak="0">
    <w:nsid w:val="03381D8E"/>
    <w:multiLevelType w:val="hybridMultilevel"/>
    <w:tmpl w:val="3D58A1D2"/>
    <w:lvl w:ilvl="0" w:tplc="9B4E8964">
      <w:start w:val="10"/>
      <w:numFmt w:val="bullet"/>
      <w:lvlText w:val="-"/>
      <w:lvlJc w:val="left"/>
      <w:pPr>
        <w:ind w:left="1800" w:hanging="360"/>
      </w:pPr>
      <w:rPr>
        <w:rFonts w:ascii="Arial" w:eastAsia="Times New Roman" w:hAnsi="Arial" w:cs="Arial" w:hint="default"/>
        <w:b w:val="0"/>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4" w15:restartNumberingAfterBreak="0">
    <w:nsid w:val="08903B76"/>
    <w:multiLevelType w:val="hybridMultilevel"/>
    <w:tmpl w:val="0D061268"/>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1B7448"/>
    <w:multiLevelType w:val="hybridMultilevel"/>
    <w:tmpl w:val="5888DDF6"/>
    <w:lvl w:ilvl="0" w:tplc="59C203A0">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F1639D"/>
    <w:multiLevelType w:val="hybridMultilevel"/>
    <w:tmpl w:val="89A4EFD2"/>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F4D31B4"/>
    <w:multiLevelType w:val="hybridMultilevel"/>
    <w:tmpl w:val="8CEC9A84"/>
    <w:lvl w:ilvl="0" w:tplc="040B0001">
      <w:start w:val="1"/>
      <w:numFmt w:val="bullet"/>
      <w:lvlText w:val=""/>
      <w:lvlJc w:val="left"/>
      <w:pPr>
        <w:tabs>
          <w:tab w:val="num" w:pos="780"/>
        </w:tabs>
        <w:ind w:left="780" w:hanging="360"/>
      </w:pPr>
      <w:rPr>
        <w:rFonts w:ascii="Symbol" w:hAnsi="Symbol" w:hint="default"/>
      </w:rPr>
    </w:lvl>
    <w:lvl w:ilvl="1" w:tplc="040B0003" w:tentative="1">
      <w:start w:val="1"/>
      <w:numFmt w:val="bullet"/>
      <w:lvlText w:val="o"/>
      <w:lvlJc w:val="left"/>
      <w:pPr>
        <w:tabs>
          <w:tab w:val="num" w:pos="1500"/>
        </w:tabs>
        <w:ind w:left="1500" w:hanging="360"/>
      </w:pPr>
      <w:rPr>
        <w:rFonts w:ascii="Courier New" w:hAnsi="Courier New"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7EF6A08"/>
    <w:multiLevelType w:val="hybridMultilevel"/>
    <w:tmpl w:val="FDAC5C2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B1360A"/>
    <w:multiLevelType w:val="hybridMultilevel"/>
    <w:tmpl w:val="9314D9D8"/>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0" w15:restartNumberingAfterBreak="0">
    <w:nsid w:val="1F3F6991"/>
    <w:multiLevelType w:val="hybridMultilevel"/>
    <w:tmpl w:val="5534364A"/>
    <w:lvl w:ilvl="0" w:tplc="040B0001">
      <w:start w:val="1"/>
      <w:numFmt w:val="bullet"/>
      <w:lvlText w:val=""/>
      <w:lvlJc w:val="left"/>
      <w:pPr>
        <w:ind w:left="2744" w:hanging="360"/>
      </w:pPr>
      <w:rPr>
        <w:rFonts w:ascii="Symbol" w:hAnsi="Symbol" w:hint="default"/>
      </w:rPr>
    </w:lvl>
    <w:lvl w:ilvl="1" w:tplc="040B0003" w:tentative="1">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11" w15:restartNumberingAfterBreak="0">
    <w:nsid w:val="20B3197C"/>
    <w:multiLevelType w:val="hybridMultilevel"/>
    <w:tmpl w:val="2AF8F778"/>
    <w:lvl w:ilvl="0" w:tplc="040B000F">
      <w:start w:val="1"/>
      <w:numFmt w:val="decimal"/>
      <w:lvlText w:val="%1."/>
      <w:lvlJc w:val="left"/>
      <w:pPr>
        <w:tabs>
          <w:tab w:val="num" w:pos="720"/>
        </w:tabs>
        <w:ind w:left="720" w:hanging="360"/>
      </w:pPr>
      <w:rPr>
        <w:rFonts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192660"/>
    <w:multiLevelType w:val="hybridMultilevel"/>
    <w:tmpl w:val="00644332"/>
    <w:lvl w:ilvl="0" w:tplc="2340A664">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36650C01"/>
    <w:multiLevelType w:val="hybridMultilevel"/>
    <w:tmpl w:val="001A343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A7A089E"/>
    <w:multiLevelType w:val="hybridMultilevel"/>
    <w:tmpl w:val="B1967A10"/>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105F7"/>
    <w:multiLevelType w:val="hybridMultilevel"/>
    <w:tmpl w:val="FDCE4BF0"/>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D74F90"/>
    <w:multiLevelType w:val="hybridMultilevel"/>
    <w:tmpl w:val="01D820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F274E45"/>
    <w:multiLevelType w:val="hybridMultilevel"/>
    <w:tmpl w:val="D2F24568"/>
    <w:lvl w:ilvl="0" w:tplc="0B0C0C32">
      <w:start w:val="6"/>
      <w:numFmt w:val="bullet"/>
      <w:pStyle w:val="Oiva-Huomioitavaa"/>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5060A87"/>
    <w:multiLevelType w:val="hybridMultilevel"/>
    <w:tmpl w:val="4ED496C2"/>
    <w:lvl w:ilvl="0" w:tplc="AA809C02">
      <w:start w:val="7"/>
      <w:numFmt w:val="bullet"/>
      <w:lvlText w:val="–"/>
      <w:lvlJc w:val="left"/>
      <w:pPr>
        <w:tabs>
          <w:tab w:val="num" w:pos="435"/>
        </w:tabs>
        <w:ind w:left="435" w:hanging="360"/>
      </w:pPr>
      <w:rPr>
        <w:rFonts w:ascii="Arial" w:eastAsia="Times New Roman" w:hAnsi="Arial" w:hint="default"/>
      </w:rPr>
    </w:lvl>
    <w:lvl w:ilvl="1" w:tplc="040B0003">
      <w:start w:val="1"/>
      <w:numFmt w:val="bullet"/>
      <w:lvlText w:val="o"/>
      <w:lvlJc w:val="left"/>
      <w:pPr>
        <w:tabs>
          <w:tab w:val="num" w:pos="1155"/>
        </w:tabs>
        <w:ind w:left="1155" w:hanging="360"/>
      </w:pPr>
      <w:rPr>
        <w:rFonts w:ascii="Courier New" w:hAnsi="Courier New" w:hint="default"/>
      </w:rPr>
    </w:lvl>
    <w:lvl w:ilvl="2" w:tplc="040B0005">
      <w:start w:val="1"/>
      <w:numFmt w:val="bullet"/>
      <w:lvlText w:val=""/>
      <w:lvlJc w:val="left"/>
      <w:pPr>
        <w:tabs>
          <w:tab w:val="num" w:pos="1875"/>
        </w:tabs>
        <w:ind w:left="1875" w:hanging="360"/>
      </w:pPr>
      <w:rPr>
        <w:rFonts w:ascii="Wingdings" w:hAnsi="Wingdings" w:hint="default"/>
      </w:rPr>
    </w:lvl>
    <w:lvl w:ilvl="3" w:tplc="040B0001" w:tentative="1">
      <w:start w:val="1"/>
      <w:numFmt w:val="bullet"/>
      <w:lvlText w:val=""/>
      <w:lvlJc w:val="left"/>
      <w:pPr>
        <w:tabs>
          <w:tab w:val="num" w:pos="2595"/>
        </w:tabs>
        <w:ind w:left="2595" w:hanging="360"/>
      </w:pPr>
      <w:rPr>
        <w:rFonts w:ascii="Symbol" w:hAnsi="Symbol" w:hint="default"/>
      </w:rPr>
    </w:lvl>
    <w:lvl w:ilvl="4" w:tplc="040B0003" w:tentative="1">
      <w:start w:val="1"/>
      <w:numFmt w:val="bullet"/>
      <w:lvlText w:val="o"/>
      <w:lvlJc w:val="left"/>
      <w:pPr>
        <w:tabs>
          <w:tab w:val="num" w:pos="3315"/>
        </w:tabs>
        <w:ind w:left="3315" w:hanging="360"/>
      </w:pPr>
      <w:rPr>
        <w:rFonts w:ascii="Courier New" w:hAnsi="Courier New" w:hint="default"/>
      </w:rPr>
    </w:lvl>
    <w:lvl w:ilvl="5" w:tplc="040B0005" w:tentative="1">
      <w:start w:val="1"/>
      <w:numFmt w:val="bullet"/>
      <w:lvlText w:val=""/>
      <w:lvlJc w:val="left"/>
      <w:pPr>
        <w:tabs>
          <w:tab w:val="num" w:pos="4035"/>
        </w:tabs>
        <w:ind w:left="4035" w:hanging="360"/>
      </w:pPr>
      <w:rPr>
        <w:rFonts w:ascii="Wingdings" w:hAnsi="Wingdings" w:hint="default"/>
      </w:rPr>
    </w:lvl>
    <w:lvl w:ilvl="6" w:tplc="040B0001" w:tentative="1">
      <w:start w:val="1"/>
      <w:numFmt w:val="bullet"/>
      <w:lvlText w:val=""/>
      <w:lvlJc w:val="left"/>
      <w:pPr>
        <w:tabs>
          <w:tab w:val="num" w:pos="4755"/>
        </w:tabs>
        <w:ind w:left="4755" w:hanging="360"/>
      </w:pPr>
      <w:rPr>
        <w:rFonts w:ascii="Symbol" w:hAnsi="Symbol" w:hint="default"/>
      </w:rPr>
    </w:lvl>
    <w:lvl w:ilvl="7" w:tplc="040B0003" w:tentative="1">
      <w:start w:val="1"/>
      <w:numFmt w:val="bullet"/>
      <w:lvlText w:val="o"/>
      <w:lvlJc w:val="left"/>
      <w:pPr>
        <w:tabs>
          <w:tab w:val="num" w:pos="5475"/>
        </w:tabs>
        <w:ind w:left="5475" w:hanging="360"/>
      </w:pPr>
      <w:rPr>
        <w:rFonts w:ascii="Courier New" w:hAnsi="Courier New" w:hint="default"/>
      </w:rPr>
    </w:lvl>
    <w:lvl w:ilvl="8" w:tplc="040B0005" w:tentative="1">
      <w:start w:val="1"/>
      <w:numFmt w:val="bullet"/>
      <w:lvlText w:val=""/>
      <w:lvlJc w:val="left"/>
      <w:pPr>
        <w:tabs>
          <w:tab w:val="num" w:pos="6195"/>
        </w:tabs>
        <w:ind w:left="6195" w:hanging="360"/>
      </w:pPr>
      <w:rPr>
        <w:rFonts w:ascii="Wingdings" w:hAnsi="Wingdings" w:hint="default"/>
      </w:rPr>
    </w:lvl>
  </w:abstractNum>
  <w:abstractNum w:abstractNumId="19" w15:restartNumberingAfterBreak="0">
    <w:nsid w:val="59AB3BB8"/>
    <w:multiLevelType w:val="hybridMultilevel"/>
    <w:tmpl w:val="A9525E5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0" w15:restartNumberingAfterBreak="0">
    <w:nsid w:val="6A64515C"/>
    <w:multiLevelType w:val="hybridMultilevel"/>
    <w:tmpl w:val="CF6E483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8A8452CC">
      <w:start w:val="8"/>
      <w:numFmt w:val="bullet"/>
      <w:lvlText w:val="-"/>
      <w:lvlJc w:val="left"/>
      <w:pPr>
        <w:ind w:left="2160" w:hanging="360"/>
      </w:pPr>
      <w:rPr>
        <w:rFonts w:ascii="Arial" w:eastAsia="Times New Roman" w:hAnsi="Arial" w:cs="Arial"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921989131">
    <w:abstractNumId w:val="1"/>
  </w:num>
  <w:num w:numId="2" w16cid:durableId="1322849536">
    <w:abstractNumId w:val="0"/>
  </w:num>
  <w:num w:numId="3" w16cid:durableId="1094975763">
    <w:abstractNumId w:val="11"/>
  </w:num>
  <w:num w:numId="4" w16cid:durableId="1408920021">
    <w:abstractNumId w:val="7"/>
  </w:num>
  <w:num w:numId="5" w16cid:durableId="1967083331">
    <w:abstractNumId w:val="4"/>
  </w:num>
  <w:num w:numId="6" w16cid:durableId="1235318634">
    <w:abstractNumId w:val="15"/>
  </w:num>
  <w:num w:numId="7" w16cid:durableId="1292783729">
    <w:abstractNumId w:val="6"/>
  </w:num>
  <w:num w:numId="8" w16cid:durableId="194663608">
    <w:abstractNumId w:val="8"/>
  </w:num>
  <w:num w:numId="9" w16cid:durableId="1681353579">
    <w:abstractNumId w:val="18"/>
  </w:num>
  <w:num w:numId="10" w16cid:durableId="427047920">
    <w:abstractNumId w:val="20"/>
  </w:num>
  <w:num w:numId="11" w16cid:durableId="1284848649">
    <w:abstractNumId w:val="14"/>
  </w:num>
  <w:num w:numId="12" w16cid:durableId="887760510">
    <w:abstractNumId w:val="3"/>
  </w:num>
  <w:num w:numId="13" w16cid:durableId="955647421">
    <w:abstractNumId w:val="5"/>
  </w:num>
  <w:num w:numId="14" w16cid:durableId="1136946277">
    <w:abstractNumId w:val="16"/>
  </w:num>
  <w:num w:numId="15" w16cid:durableId="605309369">
    <w:abstractNumId w:val="12"/>
  </w:num>
  <w:num w:numId="16" w16cid:durableId="432019592">
    <w:abstractNumId w:val="17"/>
  </w:num>
  <w:num w:numId="17" w16cid:durableId="170609574">
    <w:abstractNumId w:val="13"/>
  </w:num>
  <w:num w:numId="18" w16cid:durableId="1145510217">
    <w:abstractNumId w:val="19"/>
  </w:num>
  <w:num w:numId="19" w16cid:durableId="1923489816">
    <w:abstractNumId w:val="2"/>
  </w:num>
  <w:num w:numId="20" w16cid:durableId="752631821">
    <w:abstractNumId w:val="9"/>
  </w:num>
  <w:num w:numId="21" w16cid:durableId="68151411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ocumentProtection w:edit="readOnly" w:enforcement="0"/>
  <w:defaultTabStop w:val="720"/>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146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976"/>
    <w:rsid w:val="00000B78"/>
    <w:rsid w:val="00000B8F"/>
    <w:rsid w:val="00001A05"/>
    <w:rsid w:val="00002708"/>
    <w:rsid w:val="00002C59"/>
    <w:rsid w:val="000033F7"/>
    <w:rsid w:val="000037DF"/>
    <w:rsid w:val="00004407"/>
    <w:rsid w:val="00004BDC"/>
    <w:rsid w:val="00004FD6"/>
    <w:rsid w:val="0000614E"/>
    <w:rsid w:val="00006943"/>
    <w:rsid w:val="000075A1"/>
    <w:rsid w:val="000100DB"/>
    <w:rsid w:val="000114FE"/>
    <w:rsid w:val="0001238C"/>
    <w:rsid w:val="000132B7"/>
    <w:rsid w:val="000133BF"/>
    <w:rsid w:val="00013483"/>
    <w:rsid w:val="00014291"/>
    <w:rsid w:val="000149F4"/>
    <w:rsid w:val="00014F1B"/>
    <w:rsid w:val="000158CA"/>
    <w:rsid w:val="000159C8"/>
    <w:rsid w:val="00015C9C"/>
    <w:rsid w:val="00015E3B"/>
    <w:rsid w:val="0001661E"/>
    <w:rsid w:val="00017764"/>
    <w:rsid w:val="00020376"/>
    <w:rsid w:val="000206C1"/>
    <w:rsid w:val="000208E8"/>
    <w:rsid w:val="00021913"/>
    <w:rsid w:val="00021D9F"/>
    <w:rsid w:val="00027DBD"/>
    <w:rsid w:val="000325D1"/>
    <w:rsid w:val="00032652"/>
    <w:rsid w:val="00032951"/>
    <w:rsid w:val="00032F7E"/>
    <w:rsid w:val="000341B6"/>
    <w:rsid w:val="0003423B"/>
    <w:rsid w:val="000349B5"/>
    <w:rsid w:val="00034C48"/>
    <w:rsid w:val="000368F7"/>
    <w:rsid w:val="00036D60"/>
    <w:rsid w:val="00037B50"/>
    <w:rsid w:val="00040E7F"/>
    <w:rsid w:val="0004140F"/>
    <w:rsid w:val="00042B9E"/>
    <w:rsid w:val="00042E53"/>
    <w:rsid w:val="00043BF0"/>
    <w:rsid w:val="00043F0B"/>
    <w:rsid w:val="00045465"/>
    <w:rsid w:val="0004553C"/>
    <w:rsid w:val="00045B63"/>
    <w:rsid w:val="0004606D"/>
    <w:rsid w:val="00046338"/>
    <w:rsid w:val="000465C9"/>
    <w:rsid w:val="00046E22"/>
    <w:rsid w:val="00047B4D"/>
    <w:rsid w:val="00050880"/>
    <w:rsid w:val="00050C70"/>
    <w:rsid w:val="00050FCA"/>
    <w:rsid w:val="000515BD"/>
    <w:rsid w:val="0005294D"/>
    <w:rsid w:val="000536C9"/>
    <w:rsid w:val="00053DA5"/>
    <w:rsid w:val="00054F1F"/>
    <w:rsid w:val="0005540C"/>
    <w:rsid w:val="00056F1C"/>
    <w:rsid w:val="0005713C"/>
    <w:rsid w:val="00057261"/>
    <w:rsid w:val="000605F5"/>
    <w:rsid w:val="000609D4"/>
    <w:rsid w:val="00060C42"/>
    <w:rsid w:val="000629AE"/>
    <w:rsid w:val="00063AC7"/>
    <w:rsid w:val="0006455D"/>
    <w:rsid w:val="00065338"/>
    <w:rsid w:val="00066282"/>
    <w:rsid w:val="00067DEE"/>
    <w:rsid w:val="00071071"/>
    <w:rsid w:val="00071A70"/>
    <w:rsid w:val="00071E9D"/>
    <w:rsid w:val="00071FD9"/>
    <w:rsid w:val="00072A11"/>
    <w:rsid w:val="00072BE7"/>
    <w:rsid w:val="00073037"/>
    <w:rsid w:val="0007337B"/>
    <w:rsid w:val="00073991"/>
    <w:rsid w:val="00074B51"/>
    <w:rsid w:val="000759F6"/>
    <w:rsid w:val="000768D3"/>
    <w:rsid w:val="0007693E"/>
    <w:rsid w:val="00076BC1"/>
    <w:rsid w:val="00080786"/>
    <w:rsid w:val="000809BC"/>
    <w:rsid w:val="00080C12"/>
    <w:rsid w:val="00081960"/>
    <w:rsid w:val="00082133"/>
    <w:rsid w:val="0008261A"/>
    <w:rsid w:val="00082C3F"/>
    <w:rsid w:val="0008305E"/>
    <w:rsid w:val="00083349"/>
    <w:rsid w:val="000836FB"/>
    <w:rsid w:val="00083959"/>
    <w:rsid w:val="00083A2E"/>
    <w:rsid w:val="00083CB1"/>
    <w:rsid w:val="00084E81"/>
    <w:rsid w:val="00085D1F"/>
    <w:rsid w:val="00085FDE"/>
    <w:rsid w:val="00092578"/>
    <w:rsid w:val="000929EC"/>
    <w:rsid w:val="00094C38"/>
    <w:rsid w:val="00094E74"/>
    <w:rsid w:val="00095654"/>
    <w:rsid w:val="0009583B"/>
    <w:rsid w:val="00096259"/>
    <w:rsid w:val="0009671B"/>
    <w:rsid w:val="000970C5"/>
    <w:rsid w:val="000A0049"/>
    <w:rsid w:val="000A1BD7"/>
    <w:rsid w:val="000A1F6D"/>
    <w:rsid w:val="000A25C4"/>
    <w:rsid w:val="000A2BF6"/>
    <w:rsid w:val="000A5B57"/>
    <w:rsid w:val="000A62E7"/>
    <w:rsid w:val="000A65F1"/>
    <w:rsid w:val="000A68EA"/>
    <w:rsid w:val="000A6918"/>
    <w:rsid w:val="000A6F4C"/>
    <w:rsid w:val="000A748F"/>
    <w:rsid w:val="000B01C7"/>
    <w:rsid w:val="000B1E23"/>
    <w:rsid w:val="000B1F49"/>
    <w:rsid w:val="000B24FD"/>
    <w:rsid w:val="000B425F"/>
    <w:rsid w:val="000B4B02"/>
    <w:rsid w:val="000B4F42"/>
    <w:rsid w:val="000B5635"/>
    <w:rsid w:val="000B60AF"/>
    <w:rsid w:val="000B63B5"/>
    <w:rsid w:val="000B64E3"/>
    <w:rsid w:val="000B6C01"/>
    <w:rsid w:val="000C0420"/>
    <w:rsid w:val="000C0C6F"/>
    <w:rsid w:val="000C2070"/>
    <w:rsid w:val="000C2FCD"/>
    <w:rsid w:val="000C367E"/>
    <w:rsid w:val="000C3B0E"/>
    <w:rsid w:val="000C3FD6"/>
    <w:rsid w:val="000C4641"/>
    <w:rsid w:val="000C5E51"/>
    <w:rsid w:val="000C604B"/>
    <w:rsid w:val="000C6110"/>
    <w:rsid w:val="000C6EDE"/>
    <w:rsid w:val="000C6F84"/>
    <w:rsid w:val="000C73F2"/>
    <w:rsid w:val="000C7ECA"/>
    <w:rsid w:val="000D13D6"/>
    <w:rsid w:val="000D450C"/>
    <w:rsid w:val="000D72E7"/>
    <w:rsid w:val="000D7406"/>
    <w:rsid w:val="000D7454"/>
    <w:rsid w:val="000D7B3C"/>
    <w:rsid w:val="000D7EAD"/>
    <w:rsid w:val="000E0790"/>
    <w:rsid w:val="000E0EDE"/>
    <w:rsid w:val="000E2E1A"/>
    <w:rsid w:val="000E3A52"/>
    <w:rsid w:val="000E4D3F"/>
    <w:rsid w:val="000E53F2"/>
    <w:rsid w:val="000E623A"/>
    <w:rsid w:val="000E62A8"/>
    <w:rsid w:val="000E7A91"/>
    <w:rsid w:val="000E7E1F"/>
    <w:rsid w:val="000F1451"/>
    <w:rsid w:val="000F1E93"/>
    <w:rsid w:val="000F36E4"/>
    <w:rsid w:val="000F36FF"/>
    <w:rsid w:val="000F3AB0"/>
    <w:rsid w:val="000F6681"/>
    <w:rsid w:val="000F66B9"/>
    <w:rsid w:val="000F72C2"/>
    <w:rsid w:val="000F7370"/>
    <w:rsid w:val="000F7539"/>
    <w:rsid w:val="000F7553"/>
    <w:rsid w:val="00100476"/>
    <w:rsid w:val="00100ED0"/>
    <w:rsid w:val="00101220"/>
    <w:rsid w:val="001031C9"/>
    <w:rsid w:val="001039A0"/>
    <w:rsid w:val="001047A1"/>
    <w:rsid w:val="00105670"/>
    <w:rsid w:val="001060C8"/>
    <w:rsid w:val="0010689E"/>
    <w:rsid w:val="001114A2"/>
    <w:rsid w:val="0011184D"/>
    <w:rsid w:val="00111CD4"/>
    <w:rsid w:val="001126B9"/>
    <w:rsid w:val="0011393F"/>
    <w:rsid w:val="00113949"/>
    <w:rsid w:val="00114DD5"/>
    <w:rsid w:val="00115054"/>
    <w:rsid w:val="00115756"/>
    <w:rsid w:val="00115A15"/>
    <w:rsid w:val="0012026C"/>
    <w:rsid w:val="0012181E"/>
    <w:rsid w:val="001228A5"/>
    <w:rsid w:val="00124B6E"/>
    <w:rsid w:val="001258EC"/>
    <w:rsid w:val="00125CD2"/>
    <w:rsid w:val="001261F6"/>
    <w:rsid w:val="001264DD"/>
    <w:rsid w:val="0012697A"/>
    <w:rsid w:val="001271A3"/>
    <w:rsid w:val="001271E2"/>
    <w:rsid w:val="001275B9"/>
    <w:rsid w:val="001276B4"/>
    <w:rsid w:val="00127E3F"/>
    <w:rsid w:val="0013048A"/>
    <w:rsid w:val="00130E1B"/>
    <w:rsid w:val="00131AD8"/>
    <w:rsid w:val="001324F9"/>
    <w:rsid w:val="00132A57"/>
    <w:rsid w:val="00133434"/>
    <w:rsid w:val="00133D75"/>
    <w:rsid w:val="001345A8"/>
    <w:rsid w:val="00136CCE"/>
    <w:rsid w:val="00137971"/>
    <w:rsid w:val="00137B5B"/>
    <w:rsid w:val="00140C61"/>
    <w:rsid w:val="00140E22"/>
    <w:rsid w:val="00140EEE"/>
    <w:rsid w:val="00141FEB"/>
    <w:rsid w:val="001447F9"/>
    <w:rsid w:val="00144B38"/>
    <w:rsid w:val="00144B43"/>
    <w:rsid w:val="00145835"/>
    <w:rsid w:val="00145A48"/>
    <w:rsid w:val="00145C09"/>
    <w:rsid w:val="00147368"/>
    <w:rsid w:val="001478C7"/>
    <w:rsid w:val="0015087D"/>
    <w:rsid w:val="00150D1A"/>
    <w:rsid w:val="001525CB"/>
    <w:rsid w:val="001525DB"/>
    <w:rsid w:val="001527EB"/>
    <w:rsid w:val="001548B4"/>
    <w:rsid w:val="00154AFE"/>
    <w:rsid w:val="00154EDB"/>
    <w:rsid w:val="00155610"/>
    <w:rsid w:val="00156F9F"/>
    <w:rsid w:val="00157280"/>
    <w:rsid w:val="00157B29"/>
    <w:rsid w:val="00157E64"/>
    <w:rsid w:val="00160998"/>
    <w:rsid w:val="00161955"/>
    <w:rsid w:val="00161C34"/>
    <w:rsid w:val="00161C66"/>
    <w:rsid w:val="00163A92"/>
    <w:rsid w:val="00166AC9"/>
    <w:rsid w:val="001700A9"/>
    <w:rsid w:val="001710FF"/>
    <w:rsid w:val="00171F89"/>
    <w:rsid w:val="00172461"/>
    <w:rsid w:val="001726EA"/>
    <w:rsid w:val="00175A7C"/>
    <w:rsid w:val="00175B17"/>
    <w:rsid w:val="00175F5A"/>
    <w:rsid w:val="001769F8"/>
    <w:rsid w:val="00176CB4"/>
    <w:rsid w:val="00177A4A"/>
    <w:rsid w:val="00177E14"/>
    <w:rsid w:val="00182578"/>
    <w:rsid w:val="00182775"/>
    <w:rsid w:val="00183FBA"/>
    <w:rsid w:val="001849D5"/>
    <w:rsid w:val="00184C6C"/>
    <w:rsid w:val="00185B0A"/>
    <w:rsid w:val="0018604B"/>
    <w:rsid w:val="00186BD4"/>
    <w:rsid w:val="001876E9"/>
    <w:rsid w:val="00191149"/>
    <w:rsid w:val="00191D3D"/>
    <w:rsid w:val="00192397"/>
    <w:rsid w:val="001933B0"/>
    <w:rsid w:val="001933D8"/>
    <w:rsid w:val="00193B01"/>
    <w:rsid w:val="00194059"/>
    <w:rsid w:val="00194D14"/>
    <w:rsid w:val="00194F46"/>
    <w:rsid w:val="00195DA7"/>
    <w:rsid w:val="00196195"/>
    <w:rsid w:val="001968CC"/>
    <w:rsid w:val="001968F1"/>
    <w:rsid w:val="001969EB"/>
    <w:rsid w:val="001A0546"/>
    <w:rsid w:val="001A0783"/>
    <w:rsid w:val="001A0A6D"/>
    <w:rsid w:val="001A0B05"/>
    <w:rsid w:val="001A12AD"/>
    <w:rsid w:val="001A252C"/>
    <w:rsid w:val="001A270A"/>
    <w:rsid w:val="001A35CD"/>
    <w:rsid w:val="001A3642"/>
    <w:rsid w:val="001A366F"/>
    <w:rsid w:val="001A415C"/>
    <w:rsid w:val="001A4D2A"/>
    <w:rsid w:val="001A6B49"/>
    <w:rsid w:val="001A77A8"/>
    <w:rsid w:val="001B1547"/>
    <w:rsid w:val="001B1867"/>
    <w:rsid w:val="001B1D5C"/>
    <w:rsid w:val="001B372F"/>
    <w:rsid w:val="001B4AD4"/>
    <w:rsid w:val="001B4D2E"/>
    <w:rsid w:val="001B581B"/>
    <w:rsid w:val="001B5B0E"/>
    <w:rsid w:val="001B5FFC"/>
    <w:rsid w:val="001B6D75"/>
    <w:rsid w:val="001B7640"/>
    <w:rsid w:val="001B7C26"/>
    <w:rsid w:val="001C00EC"/>
    <w:rsid w:val="001C089A"/>
    <w:rsid w:val="001C0910"/>
    <w:rsid w:val="001C1515"/>
    <w:rsid w:val="001C2424"/>
    <w:rsid w:val="001C2ACF"/>
    <w:rsid w:val="001C30DC"/>
    <w:rsid w:val="001C31B8"/>
    <w:rsid w:val="001C401F"/>
    <w:rsid w:val="001C4AE9"/>
    <w:rsid w:val="001C55C9"/>
    <w:rsid w:val="001C5826"/>
    <w:rsid w:val="001C5AC8"/>
    <w:rsid w:val="001C79FD"/>
    <w:rsid w:val="001D071C"/>
    <w:rsid w:val="001D0E50"/>
    <w:rsid w:val="001D134F"/>
    <w:rsid w:val="001D16A8"/>
    <w:rsid w:val="001D20E5"/>
    <w:rsid w:val="001D2EFC"/>
    <w:rsid w:val="001D3070"/>
    <w:rsid w:val="001D4BB2"/>
    <w:rsid w:val="001D4D0D"/>
    <w:rsid w:val="001D5E5D"/>
    <w:rsid w:val="001D66A0"/>
    <w:rsid w:val="001D7418"/>
    <w:rsid w:val="001D74A8"/>
    <w:rsid w:val="001D7775"/>
    <w:rsid w:val="001E04C2"/>
    <w:rsid w:val="001E0755"/>
    <w:rsid w:val="001E120B"/>
    <w:rsid w:val="001E203F"/>
    <w:rsid w:val="001E22FE"/>
    <w:rsid w:val="001E26BB"/>
    <w:rsid w:val="001E279A"/>
    <w:rsid w:val="001E34DB"/>
    <w:rsid w:val="001E3904"/>
    <w:rsid w:val="001E3D5F"/>
    <w:rsid w:val="001E5687"/>
    <w:rsid w:val="001E73AD"/>
    <w:rsid w:val="001F0FFC"/>
    <w:rsid w:val="001F33A7"/>
    <w:rsid w:val="001F3512"/>
    <w:rsid w:val="001F3B75"/>
    <w:rsid w:val="001F408A"/>
    <w:rsid w:val="001F73A9"/>
    <w:rsid w:val="001F7D77"/>
    <w:rsid w:val="00201740"/>
    <w:rsid w:val="00201E53"/>
    <w:rsid w:val="00202F3D"/>
    <w:rsid w:val="00203796"/>
    <w:rsid w:val="00203A87"/>
    <w:rsid w:val="00206905"/>
    <w:rsid w:val="00206AA2"/>
    <w:rsid w:val="00206CEF"/>
    <w:rsid w:val="002079C4"/>
    <w:rsid w:val="00210164"/>
    <w:rsid w:val="00210909"/>
    <w:rsid w:val="00211CDE"/>
    <w:rsid w:val="00213A41"/>
    <w:rsid w:val="00214113"/>
    <w:rsid w:val="002143D5"/>
    <w:rsid w:val="00214693"/>
    <w:rsid w:val="002150F1"/>
    <w:rsid w:val="00215EE4"/>
    <w:rsid w:val="00216167"/>
    <w:rsid w:val="00216FC1"/>
    <w:rsid w:val="00220116"/>
    <w:rsid w:val="00220E1F"/>
    <w:rsid w:val="0022237F"/>
    <w:rsid w:val="00222A93"/>
    <w:rsid w:val="002237BB"/>
    <w:rsid w:val="00223B0E"/>
    <w:rsid w:val="002250FD"/>
    <w:rsid w:val="00226937"/>
    <w:rsid w:val="0022715D"/>
    <w:rsid w:val="002307F7"/>
    <w:rsid w:val="00230E47"/>
    <w:rsid w:val="00233252"/>
    <w:rsid w:val="00233CAA"/>
    <w:rsid w:val="002342E7"/>
    <w:rsid w:val="002372A2"/>
    <w:rsid w:val="0023773D"/>
    <w:rsid w:val="00237CEB"/>
    <w:rsid w:val="00237DDE"/>
    <w:rsid w:val="00240BAE"/>
    <w:rsid w:val="00240CA4"/>
    <w:rsid w:val="002413CC"/>
    <w:rsid w:val="00243903"/>
    <w:rsid w:val="00245C8A"/>
    <w:rsid w:val="002463DD"/>
    <w:rsid w:val="002470AC"/>
    <w:rsid w:val="00247549"/>
    <w:rsid w:val="0024797A"/>
    <w:rsid w:val="00250269"/>
    <w:rsid w:val="002505A1"/>
    <w:rsid w:val="00250AD4"/>
    <w:rsid w:val="00251581"/>
    <w:rsid w:val="0025223E"/>
    <w:rsid w:val="00252409"/>
    <w:rsid w:val="00252ED5"/>
    <w:rsid w:val="0025379F"/>
    <w:rsid w:val="002538D8"/>
    <w:rsid w:val="00254373"/>
    <w:rsid w:val="00255D3A"/>
    <w:rsid w:val="00257C64"/>
    <w:rsid w:val="00260042"/>
    <w:rsid w:val="00261BE0"/>
    <w:rsid w:val="0026230D"/>
    <w:rsid w:val="00262673"/>
    <w:rsid w:val="00262814"/>
    <w:rsid w:val="00262FD4"/>
    <w:rsid w:val="00263AFD"/>
    <w:rsid w:val="00266262"/>
    <w:rsid w:val="002664D7"/>
    <w:rsid w:val="0027046F"/>
    <w:rsid w:val="00270CE1"/>
    <w:rsid w:val="00270DC6"/>
    <w:rsid w:val="0027254E"/>
    <w:rsid w:val="00273022"/>
    <w:rsid w:val="0027336E"/>
    <w:rsid w:val="002733EE"/>
    <w:rsid w:val="00273AB4"/>
    <w:rsid w:val="00274C4E"/>
    <w:rsid w:val="00274C50"/>
    <w:rsid w:val="00274E71"/>
    <w:rsid w:val="0027575B"/>
    <w:rsid w:val="0027576C"/>
    <w:rsid w:val="00276B1B"/>
    <w:rsid w:val="00276C97"/>
    <w:rsid w:val="0027713F"/>
    <w:rsid w:val="00277738"/>
    <w:rsid w:val="00277FB8"/>
    <w:rsid w:val="00280618"/>
    <w:rsid w:val="00280627"/>
    <w:rsid w:val="00280BFA"/>
    <w:rsid w:val="00281126"/>
    <w:rsid w:val="002817C5"/>
    <w:rsid w:val="002823FA"/>
    <w:rsid w:val="00282C8B"/>
    <w:rsid w:val="00283ED8"/>
    <w:rsid w:val="00283F25"/>
    <w:rsid w:val="00283FD1"/>
    <w:rsid w:val="00287AF4"/>
    <w:rsid w:val="0029024B"/>
    <w:rsid w:val="00290726"/>
    <w:rsid w:val="00290C5A"/>
    <w:rsid w:val="00290C9D"/>
    <w:rsid w:val="002910DA"/>
    <w:rsid w:val="002922B9"/>
    <w:rsid w:val="00292F01"/>
    <w:rsid w:val="00294CD8"/>
    <w:rsid w:val="00294E15"/>
    <w:rsid w:val="002958AB"/>
    <w:rsid w:val="00296D2F"/>
    <w:rsid w:val="002979F3"/>
    <w:rsid w:val="00297A6D"/>
    <w:rsid w:val="002A0E88"/>
    <w:rsid w:val="002A1A0F"/>
    <w:rsid w:val="002A1F4E"/>
    <w:rsid w:val="002A47A4"/>
    <w:rsid w:val="002A5210"/>
    <w:rsid w:val="002A52DC"/>
    <w:rsid w:val="002B1B88"/>
    <w:rsid w:val="002B443E"/>
    <w:rsid w:val="002B54AE"/>
    <w:rsid w:val="002B5DAF"/>
    <w:rsid w:val="002B67C8"/>
    <w:rsid w:val="002B705F"/>
    <w:rsid w:val="002B7299"/>
    <w:rsid w:val="002B7FCF"/>
    <w:rsid w:val="002C0201"/>
    <w:rsid w:val="002C0205"/>
    <w:rsid w:val="002C0641"/>
    <w:rsid w:val="002C1662"/>
    <w:rsid w:val="002C1A21"/>
    <w:rsid w:val="002C1C1A"/>
    <w:rsid w:val="002C5494"/>
    <w:rsid w:val="002C6DB7"/>
    <w:rsid w:val="002C7905"/>
    <w:rsid w:val="002C7A5E"/>
    <w:rsid w:val="002C7DA5"/>
    <w:rsid w:val="002C7E4A"/>
    <w:rsid w:val="002D2000"/>
    <w:rsid w:val="002D24D6"/>
    <w:rsid w:val="002D3FA4"/>
    <w:rsid w:val="002D4940"/>
    <w:rsid w:val="002D494A"/>
    <w:rsid w:val="002D4A25"/>
    <w:rsid w:val="002D5B7B"/>
    <w:rsid w:val="002D652F"/>
    <w:rsid w:val="002D6DAF"/>
    <w:rsid w:val="002E07D4"/>
    <w:rsid w:val="002E088F"/>
    <w:rsid w:val="002E0D5E"/>
    <w:rsid w:val="002E1420"/>
    <w:rsid w:val="002E1F6B"/>
    <w:rsid w:val="002E504E"/>
    <w:rsid w:val="002E666E"/>
    <w:rsid w:val="002F01A7"/>
    <w:rsid w:val="002F0782"/>
    <w:rsid w:val="002F0DEB"/>
    <w:rsid w:val="002F227A"/>
    <w:rsid w:val="002F26C8"/>
    <w:rsid w:val="002F3CBF"/>
    <w:rsid w:val="002F43FB"/>
    <w:rsid w:val="002F527D"/>
    <w:rsid w:val="002F5B3A"/>
    <w:rsid w:val="002F7379"/>
    <w:rsid w:val="002F7EF8"/>
    <w:rsid w:val="0030084E"/>
    <w:rsid w:val="00300C50"/>
    <w:rsid w:val="0030153C"/>
    <w:rsid w:val="00301A09"/>
    <w:rsid w:val="00301CEA"/>
    <w:rsid w:val="003042B7"/>
    <w:rsid w:val="003042F0"/>
    <w:rsid w:val="0030439C"/>
    <w:rsid w:val="00304B0A"/>
    <w:rsid w:val="00305932"/>
    <w:rsid w:val="00311546"/>
    <w:rsid w:val="00313D56"/>
    <w:rsid w:val="003146BB"/>
    <w:rsid w:val="00314B26"/>
    <w:rsid w:val="00320979"/>
    <w:rsid w:val="0032121F"/>
    <w:rsid w:val="003216B0"/>
    <w:rsid w:val="00321AE3"/>
    <w:rsid w:val="00321D6D"/>
    <w:rsid w:val="0032390E"/>
    <w:rsid w:val="00323917"/>
    <w:rsid w:val="00323C8D"/>
    <w:rsid w:val="003257A1"/>
    <w:rsid w:val="0032590D"/>
    <w:rsid w:val="00326027"/>
    <w:rsid w:val="0032781D"/>
    <w:rsid w:val="00327D0A"/>
    <w:rsid w:val="00330870"/>
    <w:rsid w:val="003319F4"/>
    <w:rsid w:val="00332A66"/>
    <w:rsid w:val="0033361F"/>
    <w:rsid w:val="00333CD2"/>
    <w:rsid w:val="003341FB"/>
    <w:rsid w:val="003379F8"/>
    <w:rsid w:val="003402FB"/>
    <w:rsid w:val="00340EF4"/>
    <w:rsid w:val="00341C22"/>
    <w:rsid w:val="00342D2F"/>
    <w:rsid w:val="00342FB1"/>
    <w:rsid w:val="0034358F"/>
    <w:rsid w:val="003436FE"/>
    <w:rsid w:val="003452FB"/>
    <w:rsid w:val="00345580"/>
    <w:rsid w:val="003467FA"/>
    <w:rsid w:val="00347300"/>
    <w:rsid w:val="003476A8"/>
    <w:rsid w:val="003476FE"/>
    <w:rsid w:val="00351383"/>
    <w:rsid w:val="00351AB8"/>
    <w:rsid w:val="0035286F"/>
    <w:rsid w:val="00353597"/>
    <w:rsid w:val="00353CE9"/>
    <w:rsid w:val="00354020"/>
    <w:rsid w:val="00354437"/>
    <w:rsid w:val="003551D1"/>
    <w:rsid w:val="003557F5"/>
    <w:rsid w:val="003563A1"/>
    <w:rsid w:val="00357F7D"/>
    <w:rsid w:val="00360BDC"/>
    <w:rsid w:val="00362EC6"/>
    <w:rsid w:val="0036312A"/>
    <w:rsid w:val="00363567"/>
    <w:rsid w:val="0036358F"/>
    <w:rsid w:val="00364446"/>
    <w:rsid w:val="00364DBA"/>
    <w:rsid w:val="003652BD"/>
    <w:rsid w:val="00365613"/>
    <w:rsid w:val="0036572F"/>
    <w:rsid w:val="00367A2C"/>
    <w:rsid w:val="00367C8A"/>
    <w:rsid w:val="00367C9A"/>
    <w:rsid w:val="0037016C"/>
    <w:rsid w:val="0037060A"/>
    <w:rsid w:val="0037132F"/>
    <w:rsid w:val="00371F43"/>
    <w:rsid w:val="00373EFB"/>
    <w:rsid w:val="0037404C"/>
    <w:rsid w:val="00375004"/>
    <w:rsid w:val="0037541B"/>
    <w:rsid w:val="00375FFA"/>
    <w:rsid w:val="0038022C"/>
    <w:rsid w:val="003814B2"/>
    <w:rsid w:val="003840D2"/>
    <w:rsid w:val="00384592"/>
    <w:rsid w:val="003862AF"/>
    <w:rsid w:val="0038652A"/>
    <w:rsid w:val="00393B39"/>
    <w:rsid w:val="00394441"/>
    <w:rsid w:val="00394572"/>
    <w:rsid w:val="00394E84"/>
    <w:rsid w:val="00394EB6"/>
    <w:rsid w:val="0039517B"/>
    <w:rsid w:val="00395C0F"/>
    <w:rsid w:val="00396179"/>
    <w:rsid w:val="003974BE"/>
    <w:rsid w:val="003A08E2"/>
    <w:rsid w:val="003A2084"/>
    <w:rsid w:val="003A2AC8"/>
    <w:rsid w:val="003A2B99"/>
    <w:rsid w:val="003A2FCC"/>
    <w:rsid w:val="003A3313"/>
    <w:rsid w:val="003A6377"/>
    <w:rsid w:val="003A714E"/>
    <w:rsid w:val="003A772A"/>
    <w:rsid w:val="003B0D3C"/>
    <w:rsid w:val="003B0F2A"/>
    <w:rsid w:val="003B1638"/>
    <w:rsid w:val="003B2120"/>
    <w:rsid w:val="003B2FD2"/>
    <w:rsid w:val="003B4D52"/>
    <w:rsid w:val="003B4E7A"/>
    <w:rsid w:val="003B536C"/>
    <w:rsid w:val="003B556C"/>
    <w:rsid w:val="003B5F0E"/>
    <w:rsid w:val="003B62B6"/>
    <w:rsid w:val="003B6B61"/>
    <w:rsid w:val="003B7A8B"/>
    <w:rsid w:val="003C204E"/>
    <w:rsid w:val="003C44AC"/>
    <w:rsid w:val="003C6E70"/>
    <w:rsid w:val="003C7901"/>
    <w:rsid w:val="003D05E7"/>
    <w:rsid w:val="003D2010"/>
    <w:rsid w:val="003D324C"/>
    <w:rsid w:val="003D35D2"/>
    <w:rsid w:val="003D483A"/>
    <w:rsid w:val="003D5779"/>
    <w:rsid w:val="003D661F"/>
    <w:rsid w:val="003D7430"/>
    <w:rsid w:val="003E07F9"/>
    <w:rsid w:val="003E0C3B"/>
    <w:rsid w:val="003E0E61"/>
    <w:rsid w:val="003E1BE1"/>
    <w:rsid w:val="003E2302"/>
    <w:rsid w:val="003E257E"/>
    <w:rsid w:val="003E2C1F"/>
    <w:rsid w:val="003E2EFC"/>
    <w:rsid w:val="003E3848"/>
    <w:rsid w:val="003E47F5"/>
    <w:rsid w:val="003E4C2F"/>
    <w:rsid w:val="003E5552"/>
    <w:rsid w:val="003E59AB"/>
    <w:rsid w:val="003E60E1"/>
    <w:rsid w:val="003E695E"/>
    <w:rsid w:val="003E6DC5"/>
    <w:rsid w:val="003F0E6F"/>
    <w:rsid w:val="003F40F7"/>
    <w:rsid w:val="003F46C7"/>
    <w:rsid w:val="003F47C2"/>
    <w:rsid w:val="003F4EE5"/>
    <w:rsid w:val="003F5808"/>
    <w:rsid w:val="003F6E80"/>
    <w:rsid w:val="003F70C1"/>
    <w:rsid w:val="00400D7C"/>
    <w:rsid w:val="0040110E"/>
    <w:rsid w:val="004013EB"/>
    <w:rsid w:val="0040223B"/>
    <w:rsid w:val="004032E2"/>
    <w:rsid w:val="004041BE"/>
    <w:rsid w:val="00404988"/>
    <w:rsid w:val="00405724"/>
    <w:rsid w:val="0040700C"/>
    <w:rsid w:val="004107ED"/>
    <w:rsid w:val="00410D77"/>
    <w:rsid w:val="004111BD"/>
    <w:rsid w:val="00411BC3"/>
    <w:rsid w:val="004121A2"/>
    <w:rsid w:val="0041281D"/>
    <w:rsid w:val="00412BA1"/>
    <w:rsid w:val="00414498"/>
    <w:rsid w:val="00414FC8"/>
    <w:rsid w:val="0041592D"/>
    <w:rsid w:val="004163EF"/>
    <w:rsid w:val="00416CE8"/>
    <w:rsid w:val="004204C3"/>
    <w:rsid w:val="0042073A"/>
    <w:rsid w:val="00420C5D"/>
    <w:rsid w:val="00420EB2"/>
    <w:rsid w:val="00421019"/>
    <w:rsid w:val="00421826"/>
    <w:rsid w:val="00422266"/>
    <w:rsid w:val="004222AA"/>
    <w:rsid w:val="0042243A"/>
    <w:rsid w:val="00423579"/>
    <w:rsid w:val="004236FE"/>
    <w:rsid w:val="00423804"/>
    <w:rsid w:val="0042395A"/>
    <w:rsid w:val="00427DAC"/>
    <w:rsid w:val="004304BC"/>
    <w:rsid w:val="00430ECA"/>
    <w:rsid w:val="00432859"/>
    <w:rsid w:val="004334D8"/>
    <w:rsid w:val="00434359"/>
    <w:rsid w:val="00434B9C"/>
    <w:rsid w:val="00434D6D"/>
    <w:rsid w:val="004355BD"/>
    <w:rsid w:val="00436B1C"/>
    <w:rsid w:val="0044056C"/>
    <w:rsid w:val="00441177"/>
    <w:rsid w:val="004420DA"/>
    <w:rsid w:val="00442196"/>
    <w:rsid w:val="004422A1"/>
    <w:rsid w:val="00442770"/>
    <w:rsid w:val="00442C94"/>
    <w:rsid w:val="00442FA2"/>
    <w:rsid w:val="00443265"/>
    <w:rsid w:val="00443E3B"/>
    <w:rsid w:val="0044403C"/>
    <w:rsid w:val="0044596C"/>
    <w:rsid w:val="004468AD"/>
    <w:rsid w:val="00447208"/>
    <w:rsid w:val="004475FF"/>
    <w:rsid w:val="00453BEC"/>
    <w:rsid w:val="00454BD1"/>
    <w:rsid w:val="00455E4E"/>
    <w:rsid w:val="0045623B"/>
    <w:rsid w:val="004573D2"/>
    <w:rsid w:val="00460390"/>
    <w:rsid w:val="00460BD7"/>
    <w:rsid w:val="004611EF"/>
    <w:rsid w:val="00462034"/>
    <w:rsid w:val="00462545"/>
    <w:rsid w:val="00465F54"/>
    <w:rsid w:val="00466019"/>
    <w:rsid w:val="004662D2"/>
    <w:rsid w:val="004669A9"/>
    <w:rsid w:val="004669C7"/>
    <w:rsid w:val="00467702"/>
    <w:rsid w:val="00470E80"/>
    <w:rsid w:val="00471263"/>
    <w:rsid w:val="00471A47"/>
    <w:rsid w:val="004726B2"/>
    <w:rsid w:val="00472935"/>
    <w:rsid w:val="004730D8"/>
    <w:rsid w:val="004731BF"/>
    <w:rsid w:val="004733E9"/>
    <w:rsid w:val="00474D49"/>
    <w:rsid w:val="00475C03"/>
    <w:rsid w:val="00476B10"/>
    <w:rsid w:val="004775ED"/>
    <w:rsid w:val="00480631"/>
    <w:rsid w:val="00480BF7"/>
    <w:rsid w:val="00481001"/>
    <w:rsid w:val="004813D8"/>
    <w:rsid w:val="004813DE"/>
    <w:rsid w:val="00483364"/>
    <w:rsid w:val="00483F06"/>
    <w:rsid w:val="0048419F"/>
    <w:rsid w:val="004847D7"/>
    <w:rsid w:val="00486BE1"/>
    <w:rsid w:val="00486E19"/>
    <w:rsid w:val="00486F83"/>
    <w:rsid w:val="00486FF8"/>
    <w:rsid w:val="00487AF4"/>
    <w:rsid w:val="00487D6B"/>
    <w:rsid w:val="004910DE"/>
    <w:rsid w:val="0049584E"/>
    <w:rsid w:val="00496165"/>
    <w:rsid w:val="004976FA"/>
    <w:rsid w:val="004A1519"/>
    <w:rsid w:val="004A2B48"/>
    <w:rsid w:val="004A2DA0"/>
    <w:rsid w:val="004A49AF"/>
    <w:rsid w:val="004A4C68"/>
    <w:rsid w:val="004A4F92"/>
    <w:rsid w:val="004A5B8A"/>
    <w:rsid w:val="004A67FD"/>
    <w:rsid w:val="004A6D72"/>
    <w:rsid w:val="004A74F2"/>
    <w:rsid w:val="004B071D"/>
    <w:rsid w:val="004B144C"/>
    <w:rsid w:val="004B1EF0"/>
    <w:rsid w:val="004B2FDF"/>
    <w:rsid w:val="004B38D3"/>
    <w:rsid w:val="004B42A6"/>
    <w:rsid w:val="004B4429"/>
    <w:rsid w:val="004B511E"/>
    <w:rsid w:val="004B7225"/>
    <w:rsid w:val="004B7407"/>
    <w:rsid w:val="004B79DE"/>
    <w:rsid w:val="004B7D1C"/>
    <w:rsid w:val="004C0865"/>
    <w:rsid w:val="004C0FE7"/>
    <w:rsid w:val="004C1A38"/>
    <w:rsid w:val="004C2863"/>
    <w:rsid w:val="004C2A55"/>
    <w:rsid w:val="004C2DB3"/>
    <w:rsid w:val="004C3181"/>
    <w:rsid w:val="004C31F7"/>
    <w:rsid w:val="004C3C2A"/>
    <w:rsid w:val="004C3C68"/>
    <w:rsid w:val="004C450F"/>
    <w:rsid w:val="004C4990"/>
    <w:rsid w:val="004C50F5"/>
    <w:rsid w:val="004C53FC"/>
    <w:rsid w:val="004C63A6"/>
    <w:rsid w:val="004C68B6"/>
    <w:rsid w:val="004D013D"/>
    <w:rsid w:val="004D0937"/>
    <w:rsid w:val="004D0A6B"/>
    <w:rsid w:val="004D169F"/>
    <w:rsid w:val="004D1F02"/>
    <w:rsid w:val="004D2124"/>
    <w:rsid w:val="004D2544"/>
    <w:rsid w:val="004D4213"/>
    <w:rsid w:val="004D4536"/>
    <w:rsid w:val="004D512C"/>
    <w:rsid w:val="004D57DA"/>
    <w:rsid w:val="004D5B71"/>
    <w:rsid w:val="004D5D7F"/>
    <w:rsid w:val="004D6186"/>
    <w:rsid w:val="004D65CD"/>
    <w:rsid w:val="004D771E"/>
    <w:rsid w:val="004E008E"/>
    <w:rsid w:val="004E066F"/>
    <w:rsid w:val="004E1601"/>
    <w:rsid w:val="004E19B9"/>
    <w:rsid w:val="004E26DB"/>
    <w:rsid w:val="004E2D1F"/>
    <w:rsid w:val="004E36A8"/>
    <w:rsid w:val="004E4689"/>
    <w:rsid w:val="004E4C39"/>
    <w:rsid w:val="004E5013"/>
    <w:rsid w:val="004E5548"/>
    <w:rsid w:val="004F0406"/>
    <w:rsid w:val="004F08BB"/>
    <w:rsid w:val="004F0F6A"/>
    <w:rsid w:val="004F151E"/>
    <w:rsid w:val="004F1547"/>
    <w:rsid w:val="004F238A"/>
    <w:rsid w:val="004F2AE3"/>
    <w:rsid w:val="004F322F"/>
    <w:rsid w:val="004F41BD"/>
    <w:rsid w:val="004F5E6C"/>
    <w:rsid w:val="004F6D95"/>
    <w:rsid w:val="00500208"/>
    <w:rsid w:val="00500545"/>
    <w:rsid w:val="00501BB6"/>
    <w:rsid w:val="00501D4F"/>
    <w:rsid w:val="00502E66"/>
    <w:rsid w:val="00503B74"/>
    <w:rsid w:val="00503BDB"/>
    <w:rsid w:val="00504D58"/>
    <w:rsid w:val="00505412"/>
    <w:rsid w:val="00505454"/>
    <w:rsid w:val="00506CD3"/>
    <w:rsid w:val="00506E1F"/>
    <w:rsid w:val="00507E3D"/>
    <w:rsid w:val="00510FFB"/>
    <w:rsid w:val="00511262"/>
    <w:rsid w:val="00511B24"/>
    <w:rsid w:val="00512C75"/>
    <w:rsid w:val="00512F38"/>
    <w:rsid w:val="005135C2"/>
    <w:rsid w:val="00514849"/>
    <w:rsid w:val="0051485B"/>
    <w:rsid w:val="0051527F"/>
    <w:rsid w:val="005158BD"/>
    <w:rsid w:val="005175B7"/>
    <w:rsid w:val="00517A76"/>
    <w:rsid w:val="00520055"/>
    <w:rsid w:val="00520112"/>
    <w:rsid w:val="0052039F"/>
    <w:rsid w:val="00520FF4"/>
    <w:rsid w:val="005216B3"/>
    <w:rsid w:val="00521F31"/>
    <w:rsid w:val="00522E86"/>
    <w:rsid w:val="0052314C"/>
    <w:rsid w:val="0052379E"/>
    <w:rsid w:val="005249BA"/>
    <w:rsid w:val="005249E5"/>
    <w:rsid w:val="005253AE"/>
    <w:rsid w:val="00525662"/>
    <w:rsid w:val="005270BD"/>
    <w:rsid w:val="0052772E"/>
    <w:rsid w:val="005309E0"/>
    <w:rsid w:val="00530C2E"/>
    <w:rsid w:val="005317F4"/>
    <w:rsid w:val="00531806"/>
    <w:rsid w:val="00532684"/>
    <w:rsid w:val="005330F6"/>
    <w:rsid w:val="005342FE"/>
    <w:rsid w:val="005351DC"/>
    <w:rsid w:val="005357F3"/>
    <w:rsid w:val="005370E0"/>
    <w:rsid w:val="00540825"/>
    <w:rsid w:val="0054212D"/>
    <w:rsid w:val="00542A79"/>
    <w:rsid w:val="00542B64"/>
    <w:rsid w:val="005445B4"/>
    <w:rsid w:val="00544ED1"/>
    <w:rsid w:val="00546D09"/>
    <w:rsid w:val="005472FE"/>
    <w:rsid w:val="00550523"/>
    <w:rsid w:val="00550FDA"/>
    <w:rsid w:val="00551A0C"/>
    <w:rsid w:val="005523A9"/>
    <w:rsid w:val="005523E2"/>
    <w:rsid w:val="00554E9C"/>
    <w:rsid w:val="00555449"/>
    <w:rsid w:val="00560F8D"/>
    <w:rsid w:val="0056233C"/>
    <w:rsid w:val="00563983"/>
    <w:rsid w:val="00563FA6"/>
    <w:rsid w:val="0056436A"/>
    <w:rsid w:val="00564A9E"/>
    <w:rsid w:val="005674A6"/>
    <w:rsid w:val="00567856"/>
    <w:rsid w:val="0057036E"/>
    <w:rsid w:val="0057050B"/>
    <w:rsid w:val="00572030"/>
    <w:rsid w:val="00572BA3"/>
    <w:rsid w:val="00572C75"/>
    <w:rsid w:val="00572DD4"/>
    <w:rsid w:val="005745D7"/>
    <w:rsid w:val="005759E1"/>
    <w:rsid w:val="00575CF5"/>
    <w:rsid w:val="00576FAB"/>
    <w:rsid w:val="0057731B"/>
    <w:rsid w:val="00577376"/>
    <w:rsid w:val="005774ED"/>
    <w:rsid w:val="00577672"/>
    <w:rsid w:val="0058009D"/>
    <w:rsid w:val="005802FB"/>
    <w:rsid w:val="00580438"/>
    <w:rsid w:val="005807E0"/>
    <w:rsid w:val="005809A6"/>
    <w:rsid w:val="00580FB9"/>
    <w:rsid w:val="00582269"/>
    <w:rsid w:val="00582B2F"/>
    <w:rsid w:val="00583AA5"/>
    <w:rsid w:val="00584A8D"/>
    <w:rsid w:val="00584D81"/>
    <w:rsid w:val="00585889"/>
    <w:rsid w:val="005863C0"/>
    <w:rsid w:val="0058699A"/>
    <w:rsid w:val="005871E3"/>
    <w:rsid w:val="00587F97"/>
    <w:rsid w:val="0059094B"/>
    <w:rsid w:val="00590B90"/>
    <w:rsid w:val="00591528"/>
    <w:rsid w:val="00592F0E"/>
    <w:rsid w:val="00593B9B"/>
    <w:rsid w:val="005941B1"/>
    <w:rsid w:val="00595613"/>
    <w:rsid w:val="00596231"/>
    <w:rsid w:val="00596631"/>
    <w:rsid w:val="005A0711"/>
    <w:rsid w:val="005A0A25"/>
    <w:rsid w:val="005A1176"/>
    <w:rsid w:val="005A1668"/>
    <w:rsid w:val="005A19F1"/>
    <w:rsid w:val="005A22E7"/>
    <w:rsid w:val="005A250C"/>
    <w:rsid w:val="005A373F"/>
    <w:rsid w:val="005A3981"/>
    <w:rsid w:val="005A4A37"/>
    <w:rsid w:val="005A4B48"/>
    <w:rsid w:val="005A4DE7"/>
    <w:rsid w:val="005A58A4"/>
    <w:rsid w:val="005A5E6B"/>
    <w:rsid w:val="005A6373"/>
    <w:rsid w:val="005B0E5D"/>
    <w:rsid w:val="005B1B57"/>
    <w:rsid w:val="005B282C"/>
    <w:rsid w:val="005B3B2B"/>
    <w:rsid w:val="005B4B87"/>
    <w:rsid w:val="005B564D"/>
    <w:rsid w:val="005B63B2"/>
    <w:rsid w:val="005C0927"/>
    <w:rsid w:val="005C0D79"/>
    <w:rsid w:val="005C195A"/>
    <w:rsid w:val="005C21DA"/>
    <w:rsid w:val="005C349A"/>
    <w:rsid w:val="005C35BF"/>
    <w:rsid w:val="005C563F"/>
    <w:rsid w:val="005C702C"/>
    <w:rsid w:val="005C7066"/>
    <w:rsid w:val="005C7290"/>
    <w:rsid w:val="005D00FC"/>
    <w:rsid w:val="005D1954"/>
    <w:rsid w:val="005D26CA"/>
    <w:rsid w:val="005D369F"/>
    <w:rsid w:val="005D3A3F"/>
    <w:rsid w:val="005D5C9C"/>
    <w:rsid w:val="005D6263"/>
    <w:rsid w:val="005D70E3"/>
    <w:rsid w:val="005D7485"/>
    <w:rsid w:val="005E0722"/>
    <w:rsid w:val="005E0B3B"/>
    <w:rsid w:val="005E22F8"/>
    <w:rsid w:val="005E2B2B"/>
    <w:rsid w:val="005E3396"/>
    <w:rsid w:val="005E4462"/>
    <w:rsid w:val="005E662E"/>
    <w:rsid w:val="005E6A3C"/>
    <w:rsid w:val="005E7F7D"/>
    <w:rsid w:val="005F0A8F"/>
    <w:rsid w:val="005F114F"/>
    <w:rsid w:val="005F2744"/>
    <w:rsid w:val="005F2A20"/>
    <w:rsid w:val="005F2E36"/>
    <w:rsid w:val="005F32CB"/>
    <w:rsid w:val="005F3F10"/>
    <w:rsid w:val="005F4306"/>
    <w:rsid w:val="005F4411"/>
    <w:rsid w:val="005F4852"/>
    <w:rsid w:val="005F5A3E"/>
    <w:rsid w:val="005F687E"/>
    <w:rsid w:val="005F6DAD"/>
    <w:rsid w:val="005F7997"/>
    <w:rsid w:val="005F79D8"/>
    <w:rsid w:val="005F7FCB"/>
    <w:rsid w:val="00601718"/>
    <w:rsid w:val="006018D4"/>
    <w:rsid w:val="0060245C"/>
    <w:rsid w:val="006027C5"/>
    <w:rsid w:val="0060353C"/>
    <w:rsid w:val="00603AE2"/>
    <w:rsid w:val="00603CD8"/>
    <w:rsid w:val="00603E19"/>
    <w:rsid w:val="00603E5A"/>
    <w:rsid w:val="00604B14"/>
    <w:rsid w:val="00605FB2"/>
    <w:rsid w:val="00607D13"/>
    <w:rsid w:val="00607FCC"/>
    <w:rsid w:val="00610789"/>
    <w:rsid w:val="00610799"/>
    <w:rsid w:val="00611126"/>
    <w:rsid w:val="0061125F"/>
    <w:rsid w:val="006116EA"/>
    <w:rsid w:val="00612233"/>
    <w:rsid w:val="00612B77"/>
    <w:rsid w:val="00612F68"/>
    <w:rsid w:val="006137E4"/>
    <w:rsid w:val="00614D26"/>
    <w:rsid w:val="006155F6"/>
    <w:rsid w:val="00615B71"/>
    <w:rsid w:val="006162FB"/>
    <w:rsid w:val="00616BBA"/>
    <w:rsid w:val="006173EE"/>
    <w:rsid w:val="006176DF"/>
    <w:rsid w:val="00617856"/>
    <w:rsid w:val="00620658"/>
    <w:rsid w:val="00620EC3"/>
    <w:rsid w:val="006212CC"/>
    <w:rsid w:val="00622284"/>
    <w:rsid w:val="0062278A"/>
    <w:rsid w:val="006232DB"/>
    <w:rsid w:val="00623EEF"/>
    <w:rsid w:val="00624828"/>
    <w:rsid w:val="00624956"/>
    <w:rsid w:val="00626E68"/>
    <w:rsid w:val="006339B2"/>
    <w:rsid w:val="00634B08"/>
    <w:rsid w:val="0063507E"/>
    <w:rsid w:val="00635D0B"/>
    <w:rsid w:val="0063642B"/>
    <w:rsid w:val="00636B7D"/>
    <w:rsid w:val="00636BC7"/>
    <w:rsid w:val="006400AE"/>
    <w:rsid w:val="00640388"/>
    <w:rsid w:val="0064104B"/>
    <w:rsid w:val="006415BD"/>
    <w:rsid w:val="00641B46"/>
    <w:rsid w:val="00641EEA"/>
    <w:rsid w:val="0064396F"/>
    <w:rsid w:val="00643E23"/>
    <w:rsid w:val="006443F0"/>
    <w:rsid w:val="00645115"/>
    <w:rsid w:val="006460B4"/>
    <w:rsid w:val="00647469"/>
    <w:rsid w:val="006474F5"/>
    <w:rsid w:val="00647F36"/>
    <w:rsid w:val="00650909"/>
    <w:rsid w:val="00651C53"/>
    <w:rsid w:val="00651FC1"/>
    <w:rsid w:val="00652F49"/>
    <w:rsid w:val="0065398F"/>
    <w:rsid w:val="00654804"/>
    <w:rsid w:val="00654911"/>
    <w:rsid w:val="00654E9F"/>
    <w:rsid w:val="006552DE"/>
    <w:rsid w:val="00655825"/>
    <w:rsid w:val="00655B75"/>
    <w:rsid w:val="00656E92"/>
    <w:rsid w:val="006571FD"/>
    <w:rsid w:val="00657C9A"/>
    <w:rsid w:val="0066052E"/>
    <w:rsid w:val="00660587"/>
    <w:rsid w:val="00662E02"/>
    <w:rsid w:val="00663101"/>
    <w:rsid w:val="006635E7"/>
    <w:rsid w:val="00663CF8"/>
    <w:rsid w:val="0066424C"/>
    <w:rsid w:val="00666F23"/>
    <w:rsid w:val="0066731A"/>
    <w:rsid w:val="00667362"/>
    <w:rsid w:val="00670666"/>
    <w:rsid w:val="00672291"/>
    <w:rsid w:val="00676004"/>
    <w:rsid w:val="00676B75"/>
    <w:rsid w:val="006802A5"/>
    <w:rsid w:val="00680D86"/>
    <w:rsid w:val="00680DD1"/>
    <w:rsid w:val="0068196A"/>
    <w:rsid w:val="00682946"/>
    <w:rsid w:val="00682BB7"/>
    <w:rsid w:val="00683058"/>
    <w:rsid w:val="00683B4C"/>
    <w:rsid w:val="00683D38"/>
    <w:rsid w:val="00684601"/>
    <w:rsid w:val="00685340"/>
    <w:rsid w:val="00686522"/>
    <w:rsid w:val="00687EE1"/>
    <w:rsid w:val="006902A7"/>
    <w:rsid w:val="0069086F"/>
    <w:rsid w:val="00691D94"/>
    <w:rsid w:val="00691EAD"/>
    <w:rsid w:val="00692B46"/>
    <w:rsid w:val="00693671"/>
    <w:rsid w:val="006945C4"/>
    <w:rsid w:val="00696C2A"/>
    <w:rsid w:val="006973B9"/>
    <w:rsid w:val="006A0C97"/>
    <w:rsid w:val="006A2225"/>
    <w:rsid w:val="006A26AB"/>
    <w:rsid w:val="006A27E5"/>
    <w:rsid w:val="006A3A68"/>
    <w:rsid w:val="006A3CD9"/>
    <w:rsid w:val="006A48A7"/>
    <w:rsid w:val="006A4E34"/>
    <w:rsid w:val="006A50B8"/>
    <w:rsid w:val="006A52F6"/>
    <w:rsid w:val="006A5532"/>
    <w:rsid w:val="006B1248"/>
    <w:rsid w:val="006B1329"/>
    <w:rsid w:val="006B1C27"/>
    <w:rsid w:val="006B4BEC"/>
    <w:rsid w:val="006B5976"/>
    <w:rsid w:val="006B6883"/>
    <w:rsid w:val="006B6B26"/>
    <w:rsid w:val="006B754A"/>
    <w:rsid w:val="006B790D"/>
    <w:rsid w:val="006C0D23"/>
    <w:rsid w:val="006C156F"/>
    <w:rsid w:val="006C179A"/>
    <w:rsid w:val="006C2EC3"/>
    <w:rsid w:val="006C5AED"/>
    <w:rsid w:val="006C67C8"/>
    <w:rsid w:val="006D06E2"/>
    <w:rsid w:val="006D0A04"/>
    <w:rsid w:val="006D0CE8"/>
    <w:rsid w:val="006D3D03"/>
    <w:rsid w:val="006D4A20"/>
    <w:rsid w:val="006D4CAF"/>
    <w:rsid w:val="006D62DC"/>
    <w:rsid w:val="006D6F85"/>
    <w:rsid w:val="006D7B13"/>
    <w:rsid w:val="006E0839"/>
    <w:rsid w:val="006E0CAA"/>
    <w:rsid w:val="006E13DF"/>
    <w:rsid w:val="006E2E5A"/>
    <w:rsid w:val="006E3023"/>
    <w:rsid w:val="006E56D6"/>
    <w:rsid w:val="006E63DA"/>
    <w:rsid w:val="006E6769"/>
    <w:rsid w:val="006E6A88"/>
    <w:rsid w:val="006E6C5D"/>
    <w:rsid w:val="006E7022"/>
    <w:rsid w:val="006F0039"/>
    <w:rsid w:val="006F03C2"/>
    <w:rsid w:val="006F12B4"/>
    <w:rsid w:val="006F154A"/>
    <w:rsid w:val="006F1D1E"/>
    <w:rsid w:val="006F2FEB"/>
    <w:rsid w:val="006F33A6"/>
    <w:rsid w:val="006F4128"/>
    <w:rsid w:val="006F62C6"/>
    <w:rsid w:val="007009ED"/>
    <w:rsid w:val="007010BF"/>
    <w:rsid w:val="00701165"/>
    <w:rsid w:val="00701B81"/>
    <w:rsid w:val="007022EE"/>
    <w:rsid w:val="007037F3"/>
    <w:rsid w:val="00704006"/>
    <w:rsid w:val="0070479A"/>
    <w:rsid w:val="00705199"/>
    <w:rsid w:val="00705B99"/>
    <w:rsid w:val="00707CDE"/>
    <w:rsid w:val="00707D19"/>
    <w:rsid w:val="00707DB6"/>
    <w:rsid w:val="007100FD"/>
    <w:rsid w:val="00710964"/>
    <w:rsid w:val="00711678"/>
    <w:rsid w:val="007116FD"/>
    <w:rsid w:val="007125C1"/>
    <w:rsid w:val="007136F9"/>
    <w:rsid w:val="0071408E"/>
    <w:rsid w:val="00716E1A"/>
    <w:rsid w:val="00717B70"/>
    <w:rsid w:val="00721315"/>
    <w:rsid w:val="007218C4"/>
    <w:rsid w:val="00721CD5"/>
    <w:rsid w:val="00722C99"/>
    <w:rsid w:val="00723FA7"/>
    <w:rsid w:val="00725841"/>
    <w:rsid w:val="00725D79"/>
    <w:rsid w:val="0072617B"/>
    <w:rsid w:val="0073041C"/>
    <w:rsid w:val="0073090E"/>
    <w:rsid w:val="007309C7"/>
    <w:rsid w:val="00732F6A"/>
    <w:rsid w:val="007350D5"/>
    <w:rsid w:val="0073636F"/>
    <w:rsid w:val="007371E4"/>
    <w:rsid w:val="0074050E"/>
    <w:rsid w:val="0074052C"/>
    <w:rsid w:val="00740AA7"/>
    <w:rsid w:val="0074147F"/>
    <w:rsid w:val="00741D7A"/>
    <w:rsid w:val="0074252F"/>
    <w:rsid w:val="007429FF"/>
    <w:rsid w:val="0074403E"/>
    <w:rsid w:val="00745740"/>
    <w:rsid w:val="00746A5E"/>
    <w:rsid w:val="00746E68"/>
    <w:rsid w:val="0074709C"/>
    <w:rsid w:val="00750FBF"/>
    <w:rsid w:val="0075103A"/>
    <w:rsid w:val="00751097"/>
    <w:rsid w:val="00753EB8"/>
    <w:rsid w:val="00754158"/>
    <w:rsid w:val="00754DAD"/>
    <w:rsid w:val="00754E5E"/>
    <w:rsid w:val="00754F8F"/>
    <w:rsid w:val="00755428"/>
    <w:rsid w:val="007557B7"/>
    <w:rsid w:val="0075701D"/>
    <w:rsid w:val="00760FE6"/>
    <w:rsid w:val="00761D10"/>
    <w:rsid w:val="00762D00"/>
    <w:rsid w:val="00763611"/>
    <w:rsid w:val="007658BA"/>
    <w:rsid w:val="0076694F"/>
    <w:rsid w:val="00766A6F"/>
    <w:rsid w:val="00766CC6"/>
    <w:rsid w:val="00767E72"/>
    <w:rsid w:val="00770897"/>
    <w:rsid w:val="007716D5"/>
    <w:rsid w:val="00771BA6"/>
    <w:rsid w:val="00773268"/>
    <w:rsid w:val="007734C6"/>
    <w:rsid w:val="00773540"/>
    <w:rsid w:val="007764CD"/>
    <w:rsid w:val="00777291"/>
    <w:rsid w:val="00780677"/>
    <w:rsid w:val="0078088C"/>
    <w:rsid w:val="00780D89"/>
    <w:rsid w:val="007813AB"/>
    <w:rsid w:val="00781D5F"/>
    <w:rsid w:val="00781FAF"/>
    <w:rsid w:val="007825A0"/>
    <w:rsid w:val="00784529"/>
    <w:rsid w:val="00785168"/>
    <w:rsid w:val="00786872"/>
    <w:rsid w:val="00786EEA"/>
    <w:rsid w:val="00790679"/>
    <w:rsid w:val="007909CA"/>
    <w:rsid w:val="00790C16"/>
    <w:rsid w:val="0079100C"/>
    <w:rsid w:val="00791166"/>
    <w:rsid w:val="00792BC9"/>
    <w:rsid w:val="00792D00"/>
    <w:rsid w:val="00793351"/>
    <w:rsid w:val="00794D3C"/>
    <w:rsid w:val="007950DF"/>
    <w:rsid w:val="00795E56"/>
    <w:rsid w:val="00796B1D"/>
    <w:rsid w:val="0079715E"/>
    <w:rsid w:val="007978C4"/>
    <w:rsid w:val="00797A7E"/>
    <w:rsid w:val="007A0C5E"/>
    <w:rsid w:val="007A0F8A"/>
    <w:rsid w:val="007A11E0"/>
    <w:rsid w:val="007A1D99"/>
    <w:rsid w:val="007A30E2"/>
    <w:rsid w:val="007A3F4A"/>
    <w:rsid w:val="007A3F6F"/>
    <w:rsid w:val="007A41DD"/>
    <w:rsid w:val="007A52EB"/>
    <w:rsid w:val="007A53D8"/>
    <w:rsid w:val="007A5949"/>
    <w:rsid w:val="007A7149"/>
    <w:rsid w:val="007A7569"/>
    <w:rsid w:val="007B00C7"/>
    <w:rsid w:val="007B0E95"/>
    <w:rsid w:val="007B1ED1"/>
    <w:rsid w:val="007B3D16"/>
    <w:rsid w:val="007B4E56"/>
    <w:rsid w:val="007B71E9"/>
    <w:rsid w:val="007C1B86"/>
    <w:rsid w:val="007C36B8"/>
    <w:rsid w:val="007C531E"/>
    <w:rsid w:val="007C55FE"/>
    <w:rsid w:val="007C59FF"/>
    <w:rsid w:val="007C5BD1"/>
    <w:rsid w:val="007C5F11"/>
    <w:rsid w:val="007C6340"/>
    <w:rsid w:val="007C6C7B"/>
    <w:rsid w:val="007C7856"/>
    <w:rsid w:val="007D12C1"/>
    <w:rsid w:val="007D311B"/>
    <w:rsid w:val="007D3E58"/>
    <w:rsid w:val="007D4435"/>
    <w:rsid w:val="007D4A07"/>
    <w:rsid w:val="007D5BF7"/>
    <w:rsid w:val="007D66BA"/>
    <w:rsid w:val="007D7BB8"/>
    <w:rsid w:val="007D7C55"/>
    <w:rsid w:val="007E1419"/>
    <w:rsid w:val="007E1A99"/>
    <w:rsid w:val="007E2421"/>
    <w:rsid w:val="007E2439"/>
    <w:rsid w:val="007E2704"/>
    <w:rsid w:val="007E3796"/>
    <w:rsid w:val="007E4AC0"/>
    <w:rsid w:val="007E6353"/>
    <w:rsid w:val="007E67B1"/>
    <w:rsid w:val="007E7399"/>
    <w:rsid w:val="007F0361"/>
    <w:rsid w:val="007F07A2"/>
    <w:rsid w:val="007F1437"/>
    <w:rsid w:val="007F5511"/>
    <w:rsid w:val="007F5821"/>
    <w:rsid w:val="007F608B"/>
    <w:rsid w:val="007F60DC"/>
    <w:rsid w:val="007F61AA"/>
    <w:rsid w:val="007F671D"/>
    <w:rsid w:val="007F76B5"/>
    <w:rsid w:val="00802551"/>
    <w:rsid w:val="008032BC"/>
    <w:rsid w:val="00803F24"/>
    <w:rsid w:val="00804306"/>
    <w:rsid w:val="0080489A"/>
    <w:rsid w:val="00804C42"/>
    <w:rsid w:val="00805FFF"/>
    <w:rsid w:val="00806BBE"/>
    <w:rsid w:val="00807858"/>
    <w:rsid w:val="008109FD"/>
    <w:rsid w:val="00812756"/>
    <w:rsid w:val="008138A4"/>
    <w:rsid w:val="00813F9E"/>
    <w:rsid w:val="008149BA"/>
    <w:rsid w:val="00814E02"/>
    <w:rsid w:val="008158F8"/>
    <w:rsid w:val="00815F41"/>
    <w:rsid w:val="00815FD7"/>
    <w:rsid w:val="008169D7"/>
    <w:rsid w:val="00817079"/>
    <w:rsid w:val="0081756F"/>
    <w:rsid w:val="008175B3"/>
    <w:rsid w:val="008221CF"/>
    <w:rsid w:val="008230E4"/>
    <w:rsid w:val="00823108"/>
    <w:rsid w:val="00825141"/>
    <w:rsid w:val="00825304"/>
    <w:rsid w:val="008253BE"/>
    <w:rsid w:val="00825754"/>
    <w:rsid w:val="00825EE7"/>
    <w:rsid w:val="0082640B"/>
    <w:rsid w:val="00827021"/>
    <w:rsid w:val="008277EA"/>
    <w:rsid w:val="00827918"/>
    <w:rsid w:val="00830235"/>
    <w:rsid w:val="008304ED"/>
    <w:rsid w:val="00831190"/>
    <w:rsid w:val="00832ABF"/>
    <w:rsid w:val="00832AC8"/>
    <w:rsid w:val="00832FF1"/>
    <w:rsid w:val="0083431D"/>
    <w:rsid w:val="00835994"/>
    <w:rsid w:val="00836273"/>
    <w:rsid w:val="0083650B"/>
    <w:rsid w:val="00837CA9"/>
    <w:rsid w:val="00840DC7"/>
    <w:rsid w:val="00842C60"/>
    <w:rsid w:val="00842F0E"/>
    <w:rsid w:val="008464D6"/>
    <w:rsid w:val="00847E7F"/>
    <w:rsid w:val="00847F48"/>
    <w:rsid w:val="008516CE"/>
    <w:rsid w:val="008518D0"/>
    <w:rsid w:val="00851D34"/>
    <w:rsid w:val="0085304D"/>
    <w:rsid w:val="00854820"/>
    <w:rsid w:val="00855988"/>
    <w:rsid w:val="00855CD2"/>
    <w:rsid w:val="00855D77"/>
    <w:rsid w:val="00856E94"/>
    <w:rsid w:val="00860A3D"/>
    <w:rsid w:val="00861016"/>
    <w:rsid w:val="00861AA7"/>
    <w:rsid w:val="00862B0D"/>
    <w:rsid w:val="00862D1F"/>
    <w:rsid w:val="0086367D"/>
    <w:rsid w:val="008639A4"/>
    <w:rsid w:val="00865558"/>
    <w:rsid w:val="00865776"/>
    <w:rsid w:val="00866521"/>
    <w:rsid w:val="00867274"/>
    <w:rsid w:val="0086746C"/>
    <w:rsid w:val="00867C4C"/>
    <w:rsid w:val="0087101C"/>
    <w:rsid w:val="00872726"/>
    <w:rsid w:val="00872DDF"/>
    <w:rsid w:val="008741DD"/>
    <w:rsid w:val="00874288"/>
    <w:rsid w:val="008754C7"/>
    <w:rsid w:val="008766DB"/>
    <w:rsid w:val="00877BFE"/>
    <w:rsid w:val="00882BFD"/>
    <w:rsid w:val="00883158"/>
    <w:rsid w:val="008836F2"/>
    <w:rsid w:val="008838EF"/>
    <w:rsid w:val="00885082"/>
    <w:rsid w:val="00887C0D"/>
    <w:rsid w:val="008903B7"/>
    <w:rsid w:val="00890E55"/>
    <w:rsid w:val="00890F78"/>
    <w:rsid w:val="008911F1"/>
    <w:rsid w:val="0089394A"/>
    <w:rsid w:val="00893F4E"/>
    <w:rsid w:val="00894D5C"/>
    <w:rsid w:val="008974D0"/>
    <w:rsid w:val="00897984"/>
    <w:rsid w:val="00897D67"/>
    <w:rsid w:val="008A0247"/>
    <w:rsid w:val="008A031B"/>
    <w:rsid w:val="008A111D"/>
    <w:rsid w:val="008A11BC"/>
    <w:rsid w:val="008A177A"/>
    <w:rsid w:val="008A1FA7"/>
    <w:rsid w:val="008A2C6E"/>
    <w:rsid w:val="008A3852"/>
    <w:rsid w:val="008A40E5"/>
    <w:rsid w:val="008A4772"/>
    <w:rsid w:val="008A5ACB"/>
    <w:rsid w:val="008A5C74"/>
    <w:rsid w:val="008A630A"/>
    <w:rsid w:val="008B101B"/>
    <w:rsid w:val="008B1588"/>
    <w:rsid w:val="008B295D"/>
    <w:rsid w:val="008B34D4"/>
    <w:rsid w:val="008B4371"/>
    <w:rsid w:val="008B51B6"/>
    <w:rsid w:val="008B5732"/>
    <w:rsid w:val="008B5CF9"/>
    <w:rsid w:val="008B68B2"/>
    <w:rsid w:val="008B6C35"/>
    <w:rsid w:val="008B6D5C"/>
    <w:rsid w:val="008B6E93"/>
    <w:rsid w:val="008B6F1C"/>
    <w:rsid w:val="008C0A47"/>
    <w:rsid w:val="008C1437"/>
    <w:rsid w:val="008C198D"/>
    <w:rsid w:val="008C1B85"/>
    <w:rsid w:val="008C2185"/>
    <w:rsid w:val="008C2816"/>
    <w:rsid w:val="008C2F5F"/>
    <w:rsid w:val="008C3B87"/>
    <w:rsid w:val="008C43E0"/>
    <w:rsid w:val="008C46DD"/>
    <w:rsid w:val="008C5B03"/>
    <w:rsid w:val="008C6D00"/>
    <w:rsid w:val="008C6D62"/>
    <w:rsid w:val="008D0DF7"/>
    <w:rsid w:val="008D1DC0"/>
    <w:rsid w:val="008D27DF"/>
    <w:rsid w:val="008D28CA"/>
    <w:rsid w:val="008D3E99"/>
    <w:rsid w:val="008D57FB"/>
    <w:rsid w:val="008D61A5"/>
    <w:rsid w:val="008D672A"/>
    <w:rsid w:val="008D79AF"/>
    <w:rsid w:val="008D7A10"/>
    <w:rsid w:val="008E0A9C"/>
    <w:rsid w:val="008E115C"/>
    <w:rsid w:val="008E1706"/>
    <w:rsid w:val="008E265D"/>
    <w:rsid w:val="008E34C3"/>
    <w:rsid w:val="008E45AA"/>
    <w:rsid w:val="008E4697"/>
    <w:rsid w:val="008E6247"/>
    <w:rsid w:val="008F070E"/>
    <w:rsid w:val="008F0D46"/>
    <w:rsid w:val="008F2139"/>
    <w:rsid w:val="008F28C6"/>
    <w:rsid w:val="008F3327"/>
    <w:rsid w:val="008F3AAD"/>
    <w:rsid w:val="008F43EF"/>
    <w:rsid w:val="008F53E5"/>
    <w:rsid w:val="008F6044"/>
    <w:rsid w:val="008F69B5"/>
    <w:rsid w:val="008F765B"/>
    <w:rsid w:val="009004DB"/>
    <w:rsid w:val="00900855"/>
    <w:rsid w:val="00900DE8"/>
    <w:rsid w:val="009019AD"/>
    <w:rsid w:val="00901B26"/>
    <w:rsid w:val="00902785"/>
    <w:rsid w:val="00903B6F"/>
    <w:rsid w:val="0090506A"/>
    <w:rsid w:val="00906027"/>
    <w:rsid w:val="00906AAB"/>
    <w:rsid w:val="00906B44"/>
    <w:rsid w:val="00907A98"/>
    <w:rsid w:val="00907B95"/>
    <w:rsid w:val="00910D05"/>
    <w:rsid w:val="009110EF"/>
    <w:rsid w:val="00912F8F"/>
    <w:rsid w:val="00913C0D"/>
    <w:rsid w:val="00913CA3"/>
    <w:rsid w:val="00913CF7"/>
    <w:rsid w:val="009155C7"/>
    <w:rsid w:val="009161AF"/>
    <w:rsid w:val="00917AF9"/>
    <w:rsid w:val="009208CD"/>
    <w:rsid w:val="009209B8"/>
    <w:rsid w:val="00920BC3"/>
    <w:rsid w:val="009217BD"/>
    <w:rsid w:val="00921E38"/>
    <w:rsid w:val="00922230"/>
    <w:rsid w:val="00922F94"/>
    <w:rsid w:val="009247EA"/>
    <w:rsid w:val="00924B38"/>
    <w:rsid w:val="00925556"/>
    <w:rsid w:val="00925C16"/>
    <w:rsid w:val="009261B8"/>
    <w:rsid w:val="009267CB"/>
    <w:rsid w:val="00926F43"/>
    <w:rsid w:val="00926FC9"/>
    <w:rsid w:val="0092771A"/>
    <w:rsid w:val="00927BC1"/>
    <w:rsid w:val="0093043C"/>
    <w:rsid w:val="00933283"/>
    <w:rsid w:val="00933A1A"/>
    <w:rsid w:val="009348E2"/>
    <w:rsid w:val="0093495B"/>
    <w:rsid w:val="00935850"/>
    <w:rsid w:val="00937A5E"/>
    <w:rsid w:val="00937C3E"/>
    <w:rsid w:val="00940740"/>
    <w:rsid w:val="009407EA"/>
    <w:rsid w:val="00942A46"/>
    <w:rsid w:val="00943B1F"/>
    <w:rsid w:val="0094432D"/>
    <w:rsid w:val="0094443E"/>
    <w:rsid w:val="00945B05"/>
    <w:rsid w:val="0094681E"/>
    <w:rsid w:val="00947AE7"/>
    <w:rsid w:val="0095077E"/>
    <w:rsid w:val="00950CEE"/>
    <w:rsid w:val="0095186B"/>
    <w:rsid w:val="00953AA4"/>
    <w:rsid w:val="009544AA"/>
    <w:rsid w:val="009548A1"/>
    <w:rsid w:val="00954E7C"/>
    <w:rsid w:val="00955E7B"/>
    <w:rsid w:val="00955E92"/>
    <w:rsid w:val="00960A16"/>
    <w:rsid w:val="00961192"/>
    <w:rsid w:val="009621AF"/>
    <w:rsid w:val="009626E3"/>
    <w:rsid w:val="00962D8F"/>
    <w:rsid w:val="00963FD4"/>
    <w:rsid w:val="00964E98"/>
    <w:rsid w:val="009658CF"/>
    <w:rsid w:val="009662A1"/>
    <w:rsid w:val="0096642D"/>
    <w:rsid w:val="00966F37"/>
    <w:rsid w:val="009678A7"/>
    <w:rsid w:val="00967B54"/>
    <w:rsid w:val="00967DE6"/>
    <w:rsid w:val="00970B96"/>
    <w:rsid w:val="00971AD7"/>
    <w:rsid w:val="009730D0"/>
    <w:rsid w:val="009731C3"/>
    <w:rsid w:val="0097613B"/>
    <w:rsid w:val="009763DD"/>
    <w:rsid w:val="0097762F"/>
    <w:rsid w:val="00980538"/>
    <w:rsid w:val="009807F6"/>
    <w:rsid w:val="00982AB2"/>
    <w:rsid w:val="00983634"/>
    <w:rsid w:val="00983FF2"/>
    <w:rsid w:val="009841F8"/>
    <w:rsid w:val="00984382"/>
    <w:rsid w:val="00984672"/>
    <w:rsid w:val="00984A53"/>
    <w:rsid w:val="0098502B"/>
    <w:rsid w:val="0098536D"/>
    <w:rsid w:val="009866E0"/>
    <w:rsid w:val="00986C69"/>
    <w:rsid w:val="00990308"/>
    <w:rsid w:val="00990563"/>
    <w:rsid w:val="0099102D"/>
    <w:rsid w:val="00991820"/>
    <w:rsid w:val="00991F27"/>
    <w:rsid w:val="0099403F"/>
    <w:rsid w:val="0099410F"/>
    <w:rsid w:val="00994778"/>
    <w:rsid w:val="0099498F"/>
    <w:rsid w:val="00994CD7"/>
    <w:rsid w:val="00994D0D"/>
    <w:rsid w:val="00996604"/>
    <w:rsid w:val="00996700"/>
    <w:rsid w:val="0099713D"/>
    <w:rsid w:val="0099752B"/>
    <w:rsid w:val="009A0DF7"/>
    <w:rsid w:val="009A1231"/>
    <w:rsid w:val="009A18C5"/>
    <w:rsid w:val="009A25C4"/>
    <w:rsid w:val="009A53CC"/>
    <w:rsid w:val="009A5586"/>
    <w:rsid w:val="009A5693"/>
    <w:rsid w:val="009A5A2B"/>
    <w:rsid w:val="009A62C3"/>
    <w:rsid w:val="009A6833"/>
    <w:rsid w:val="009A6C23"/>
    <w:rsid w:val="009A6DA7"/>
    <w:rsid w:val="009A6F24"/>
    <w:rsid w:val="009A7078"/>
    <w:rsid w:val="009B19DB"/>
    <w:rsid w:val="009B1F46"/>
    <w:rsid w:val="009B2273"/>
    <w:rsid w:val="009B2E28"/>
    <w:rsid w:val="009B3618"/>
    <w:rsid w:val="009B3ED5"/>
    <w:rsid w:val="009B49AC"/>
    <w:rsid w:val="009B6986"/>
    <w:rsid w:val="009C03A5"/>
    <w:rsid w:val="009C0596"/>
    <w:rsid w:val="009C0622"/>
    <w:rsid w:val="009C0E58"/>
    <w:rsid w:val="009C1269"/>
    <w:rsid w:val="009C1493"/>
    <w:rsid w:val="009C1987"/>
    <w:rsid w:val="009C39BB"/>
    <w:rsid w:val="009C51BD"/>
    <w:rsid w:val="009C53F7"/>
    <w:rsid w:val="009C611F"/>
    <w:rsid w:val="009C61C3"/>
    <w:rsid w:val="009C79A0"/>
    <w:rsid w:val="009D1377"/>
    <w:rsid w:val="009D1A4E"/>
    <w:rsid w:val="009D1EBA"/>
    <w:rsid w:val="009D2B38"/>
    <w:rsid w:val="009D2B87"/>
    <w:rsid w:val="009D31B6"/>
    <w:rsid w:val="009D5307"/>
    <w:rsid w:val="009D7356"/>
    <w:rsid w:val="009D745F"/>
    <w:rsid w:val="009D764B"/>
    <w:rsid w:val="009D7C8E"/>
    <w:rsid w:val="009E142A"/>
    <w:rsid w:val="009E1D0D"/>
    <w:rsid w:val="009E2A29"/>
    <w:rsid w:val="009E4718"/>
    <w:rsid w:val="009E476E"/>
    <w:rsid w:val="009E48CF"/>
    <w:rsid w:val="009E4FBC"/>
    <w:rsid w:val="009E71D3"/>
    <w:rsid w:val="009E74DE"/>
    <w:rsid w:val="009F08A5"/>
    <w:rsid w:val="009F0F98"/>
    <w:rsid w:val="009F322E"/>
    <w:rsid w:val="009F32FE"/>
    <w:rsid w:val="009F36E0"/>
    <w:rsid w:val="009F3745"/>
    <w:rsid w:val="009F551E"/>
    <w:rsid w:val="009F5619"/>
    <w:rsid w:val="009F6218"/>
    <w:rsid w:val="009F628D"/>
    <w:rsid w:val="009F66C4"/>
    <w:rsid w:val="009F6B84"/>
    <w:rsid w:val="009F6BB7"/>
    <w:rsid w:val="009F6C08"/>
    <w:rsid w:val="009F7051"/>
    <w:rsid w:val="009F74DF"/>
    <w:rsid w:val="00A0092E"/>
    <w:rsid w:val="00A00C3C"/>
    <w:rsid w:val="00A01FDB"/>
    <w:rsid w:val="00A038A3"/>
    <w:rsid w:val="00A046AC"/>
    <w:rsid w:val="00A04D07"/>
    <w:rsid w:val="00A05D1C"/>
    <w:rsid w:val="00A06339"/>
    <w:rsid w:val="00A06D49"/>
    <w:rsid w:val="00A06E2C"/>
    <w:rsid w:val="00A10495"/>
    <w:rsid w:val="00A10C9B"/>
    <w:rsid w:val="00A11102"/>
    <w:rsid w:val="00A111D1"/>
    <w:rsid w:val="00A1148D"/>
    <w:rsid w:val="00A119C3"/>
    <w:rsid w:val="00A12744"/>
    <w:rsid w:val="00A12892"/>
    <w:rsid w:val="00A1464D"/>
    <w:rsid w:val="00A1529F"/>
    <w:rsid w:val="00A155FE"/>
    <w:rsid w:val="00A15C6B"/>
    <w:rsid w:val="00A16FBD"/>
    <w:rsid w:val="00A20FB1"/>
    <w:rsid w:val="00A232DC"/>
    <w:rsid w:val="00A247DE"/>
    <w:rsid w:val="00A24C32"/>
    <w:rsid w:val="00A260D1"/>
    <w:rsid w:val="00A27B6C"/>
    <w:rsid w:val="00A30611"/>
    <w:rsid w:val="00A31394"/>
    <w:rsid w:val="00A31E2A"/>
    <w:rsid w:val="00A327C8"/>
    <w:rsid w:val="00A34279"/>
    <w:rsid w:val="00A34E0B"/>
    <w:rsid w:val="00A35333"/>
    <w:rsid w:val="00A366CC"/>
    <w:rsid w:val="00A36BB3"/>
    <w:rsid w:val="00A4193F"/>
    <w:rsid w:val="00A420D4"/>
    <w:rsid w:val="00A42212"/>
    <w:rsid w:val="00A4265A"/>
    <w:rsid w:val="00A4333E"/>
    <w:rsid w:val="00A43612"/>
    <w:rsid w:val="00A442F1"/>
    <w:rsid w:val="00A44675"/>
    <w:rsid w:val="00A44780"/>
    <w:rsid w:val="00A450CB"/>
    <w:rsid w:val="00A465DE"/>
    <w:rsid w:val="00A468DA"/>
    <w:rsid w:val="00A46E9F"/>
    <w:rsid w:val="00A46FD4"/>
    <w:rsid w:val="00A47AEC"/>
    <w:rsid w:val="00A47B86"/>
    <w:rsid w:val="00A5061F"/>
    <w:rsid w:val="00A50B71"/>
    <w:rsid w:val="00A519B6"/>
    <w:rsid w:val="00A527E3"/>
    <w:rsid w:val="00A52DAA"/>
    <w:rsid w:val="00A52E49"/>
    <w:rsid w:val="00A5341F"/>
    <w:rsid w:val="00A53F25"/>
    <w:rsid w:val="00A545FD"/>
    <w:rsid w:val="00A54A8B"/>
    <w:rsid w:val="00A55BA3"/>
    <w:rsid w:val="00A56849"/>
    <w:rsid w:val="00A5695F"/>
    <w:rsid w:val="00A57107"/>
    <w:rsid w:val="00A571C7"/>
    <w:rsid w:val="00A60025"/>
    <w:rsid w:val="00A6047C"/>
    <w:rsid w:val="00A61AE0"/>
    <w:rsid w:val="00A62408"/>
    <w:rsid w:val="00A62B7A"/>
    <w:rsid w:val="00A63466"/>
    <w:rsid w:val="00A63E4E"/>
    <w:rsid w:val="00A63F50"/>
    <w:rsid w:val="00A64EBB"/>
    <w:rsid w:val="00A6500F"/>
    <w:rsid w:val="00A65168"/>
    <w:rsid w:val="00A6705C"/>
    <w:rsid w:val="00A67755"/>
    <w:rsid w:val="00A71AC6"/>
    <w:rsid w:val="00A72018"/>
    <w:rsid w:val="00A72219"/>
    <w:rsid w:val="00A73157"/>
    <w:rsid w:val="00A733EA"/>
    <w:rsid w:val="00A736EE"/>
    <w:rsid w:val="00A74BDC"/>
    <w:rsid w:val="00A757CE"/>
    <w:rsid w:val="00A76D58"/>
    <w:rsid w:val="00A76FCD"/>
    <w:rsid w:val="00A771F7"/>
    <w:rsid w:val="00A77D3C"/>
    <w:rsid w:val="00A8045E"/>
    <w:rsid w:val="00A80681"/>
    <w:rsid w:val="00A81207"/>
    <w:rsid w:val="00A81CF2"/>
    <w:rsid w:val="00A823C6"/>
    <w:rsid w:val="00A85210"/>
    <w:rsid w:val="00A85BBD"/>
    <w:rsid w:val="00A85E42"/>
    <w:rsid w:val="00A85F41"/>
    <w:rsid w:val="00A87173"/>
    <w:rsid w:val="00A87E61"/>
    <w:rsid w:val="00A87EA6"/>
    <w:rsid w:val="00A900A3"/>
    <w:rsid w:val="00A90D3D"/>
    <w:rsid w:val="00A9254B"/>
    <w:rsid w:val="00A927E9"/>
    <w:rsid w:val="00A9331B"/>
    <w:rsid w:val="00A938F6"/>
    <w:rsid w:val="00A93AA3"/>
    <w:rsid w:val="00A94B7E"/>
    <w:rsid w:val="00A950A4"/>
    <w:rsid w:val="00A96A01"/>
    <w:rsid w:val="00A97B4F"/>
    <w:rsid w:val="00A97CFA"/>
    <w:rsid w:val="00AA0DCC"/>
    <w:rsid w:val="00AA1023"/>
    <w:rsid w:val="00AA10F8"/>
    <w:rsid w:val="00AA1F37"/>
    <w:rsid w:val="00AA1FCE"/>
    <w:rsid w:val="00AA264D"/>
    <w:rsid w:val="00AA287F"/>
    <w:rsid w:val="00AA315F"/>
    <w:rsid w:val="00AA3472"/>
    <w:rsid w:val="00AA39AB"/>
    <w:rsid w:val="00AA3CB9"/>
    <w:rsid w:val="00AA5809"/>
    <w:rsid w:val="00AA61BF"/>
    <w:rsid w:val="00AA61E9"/>
    <w:rsid w:val="00AA6581"/>
    <w:rsid w:val="00AB00C0"/>
    <w:rsid w:val="00AB0B5C"/>
    <w:rsid w:val="00AB2CB8"/>
    <w:rsid w:val="00AB2FF8"/>
    <w:rsid w:val="00AB33F8"/>
    <w:rsid w:val="00AB3DF3"/>
    <w:rsid w:val="00AB40BC"/>
    <w:rsid w:val="00AB4530"/>
    <w:rsid w:val="00AB4763"/>
    <w:rsid w:val="00AB69DB"/>
    <w:rsid w:val="00AB6A3C"/>
    <w:rsid w:val="00AB7E26"/>
    <w:rsid w:val="00AC01AD"/>
    <w:rsid w:val="00AC0850"/>
    <w:rsid w:val="00AC0AFD"/>
    <w:rsid w:val="00AC130B"/>
    <w:rsid w:val="00AC1527"/>
    <w:rsid w:val="00AC1D1A"/>
    <w:rsid w:val="00AC3E99"/>
    <w:rsid w:val="00AC4C0D"/>
    <w:rsid w:val="00AC50D4"/>
    <w:rsid w:val="00AC5EAC"/>
    <w:rsid w:val="00AC5EE3"/>
    <w:rsid w:val="00AC634E"/>
    <w:rsid w:val="00AC6C03"/>
    <w:rsid w:val="00AC7DC9"/>
    <w:rsid w:val="00AD0161"/>
    <w:rsid w:val="00AD0CF9"/>
    <w:rsid w:val="00AD10B5"/>
    <w:rsid w:val="00AD1293"/>
    <w:rsid w:val="00AD1D76"/>
    <w:rsid w:val="00AD2015"/>
    <w:rsid w:val="00AD2525"/>
    <w:rsid w:val="00AD300D"/>
    <w:rsid w:val="00AD70F4"/>
    <w:rsid w:val="00AD7366"/>
    <w:rsid w:val="00AD797A"/>
    <w:rsid w:val="00AE100B"/>
    <w:rsid w:val="00AE2532"/>
    <w:rsid w:val="00AE2708"/>
    <w:rsid w:val="00AE38CD"/>
    <w:rsid w:val="00AE3DDB"/>
    <w:rsid w:val="00AE53E6"/>
    <w:rsid w:val="00AE6DE8"/>
    <w:rsid w:val="00AE70EA"/>
    <w:rsid w:val="00AE7C43"/>
    <w:rsid w:val="00AF0477"/>
    <w:rsid w:val="00AF0718"/>
    <w:rsid w:val="00AF180B"/>
    <w:rsid w:val="00AF266C"/>
    <w:rsid w:val="00AF3598"/>
    <w:rsid w:val="00AF3948"/>
    <w:rsid w:val="00AF3CE3"/>
    <w:rsid w:val="00AF4639"/>
    <w:rsid w:val="00AF59C2"/>
    <w:rsid w:val="00AF794C"/>
    <w:rsid w:val="00B009FD"/>
    <w:rsid w:val="00B01170"/>
    <w:rsid w:val="00B01DC2"/>
    <w:rsid w:val="00B01DFA"/>
    <w:rsid w:val="00B0234E"/>
    <w:rsid w:val="00B02A64"/>
    <w:rsid w:val="00B02F39"/>
    <w:rsid w:val="00B0344D"/>
    <w:rsid w:val="00B03485"/>
    <w:rsid w:val="00B03AD1"/>
    <w:rsid w:val="00B03B32"/>
    <w:rsid w:val="00B051E3"/>
    <w:rsid w:val="00B06586"/>
    <w:rsid w:val="00B06629"/>
    <w:rsid w:val="00B10148"/>
    <w:rsid w:val="00B107BB"/>
    <w:rsid w:val="00B11877"/>
    <w:rsid w:val="00B1219C"/>
    <w:rsid w:val="00B1270C"/>
    <w:rsid w:val="00B12D4C"/>
    <w:rsid w:val="00B14918"/>
    <w:rsid w:val="00B1538C"/>
    <w:rsid w:val="00B15EDA"/>
    <w:rsid w:val="00B16E85"/>
    <w:rsid w:val="00B17191"/>
    <w:rsid w:val="00B17EE5"/>
    <w:rsid w:val="00B17F19"/>
    <w:rsid w:val="00B20143"/>
    <w:rsid w:val="00B20FC9"/>
    <w:rsid w:val="00B214DF"/>
    <w:rsid w:val="00B21F07"/>
    <w:rsid w:val="00B24486"/>
    <w:rsid w:val="00B253EB"/>
    <w:rsid w:val="00B26ACA"/>
    <w:rsid w:val="00B271D9"/>
    <w:rsid w:val="00B27410"/>
    <w:rsid w:val="00B27556"/>
    <w:rsid w:val="00B30B75"/>
    <w:rsid w:val="00B30C63"/>
    <w:rsid w:val="00B30CBD"/>
    <w:rsid w:val="00B30DD7"/>
    <w:rsid w:val="00B3116D"/>
    <w:rsid w:val="00B31CA0"/>
    <w:rsid w:val="00B31F87"/>
    <w:rsid w:val="00B320CA"/>
    <w:rsid w:val="00B32452"/>
    <w:rsid w:val="00B326E0"/>
    <w:rsid w:val="00B33D50"/>
    <w:rsid w:val="00B34EA3"/>
    <w:rsid w:val="00B35C49"/>
    <w:rsid w:val="00B36B86"/>
    <w:rsid w:val="00B370E9"/>
    <w:rsid w:val="00B406B5"/>
    <w:rsid w:val="00B419F4"/>
    <w:rsid w:val="00B4221A"/>
    <w:rsid w:val="00B42F8D"/>
    <w:rsid w:val="00B43F0B"/>
    <w:rsid w:val="00B44A7A"/>
    <w:rsid w:val="00B45DD7"/>
    <w:rsid w:val="00B4655E"/>
    <w:rsid w:val="00B47830"/>
    <w:rsid w:val="00B50EBD"/>
    <w:rsid w:val="00B512FD"/>
    <w:rsid w:val="00B521DA"/>
    <w:rsid w:val="00B53067"/>
    <w:rsid w:val="00B53303"/>
    <w:rsid w:val="00B539B0"/>
    <w:rsid w:val="00B554BD"/>
    <w:rsid w:val="00B572E3"/>
    <w:rsid w:val="00B57B59"/>
    <w:rsid w:val="00B60647"/>
    <w:rsid w:val="00B609D1"/>
    <w:rsid w:val="00B61B92"/>
    <w:rsid w:val="00B620F8"/>
    <w:rsid w:val="00B623DE"/>
    <w:rsid w:val="00B62DEA"/>
    <w:rsid w:val="00B63C6B"/>
    <w:rsid w:val="00B6549E"/>
    <w:rsid w:val="00B6616C"/>
    <w:rsid w:val="00B67F83"/>
    <w:rsid w:val="00B7079E"/>
    <w:rsid w:val="00B743F1"/>
    <w:rsid w:val="00B74CA4"/>
    <w:rsid w:val="00B75301"/>
    <w:rsid w:val="00B75A2E"/>
    <w:rsid w:val="00B7721D"/>
    <w:rsid w:val="00B819F7"/>
    <w:rsid w:val="00B81D31"/>
    <w:rsid w:val="00B82879"/>
    <w:rsid w:val="00B83671"/>
    <w:rsid w:val="00B846D4"/>
    <w:rsid w:val="00B84830"/>
    <w:rsid w:val="00B84AAE"/>
    <w:rsid w:val="00B854DB"/>
    <w:rsid w:val="00B85FA4"/>
    <w:rsid w:val="00B85FC2"/>
    <w:rsid w:val="00B86064"/>
    <w:rsid w:val="00B876F5"/>
    <w:rsid w:val="00B87E10"/>
    <w:rsid w:val="00B9097D"/>
    <w:rsid w:val="00B90A9A"/>
    <w:rsid w:val="00B920E3"/>
    <w:rsid w:val="00B9291F"/>
    <w:rsid w:val="00B93B15"/>
    <w:rsid w:val="00B9439F"/>
    <w:rsid w:val="00B94E28"/>
    <w:rsid w:val="00B97863"/>
    <w:rsid w:val="00BA0119"/>
    <w:rsid w:val="00BA13E3"/>
    <w:rsid w:val="00BA14A1"/>
    <w:rsid w:val="00BA1EAD"/>
    <w:rsid w:val="00BA3658"/>
    <w:rsid w:val="00BA5B4B"/>
    <w:rsid w:val="00BA71AB"/>
    <w:rsid w:val="00BA7D27"/>
    <w:rsid w:val="00BA7ECD"/>
    <w:rsid w:val="00BB0006"/>
    <w:rsid w:val="00BB1F95"/>
    <w:rsid w:val="00BB1FE9"/>
    <w:rsid w:val="00BB3140"/>
    <w:rsid w:val="00BB31C8"/>
    <w:rsid w:val="00BB473C"/>
    <w:rsid w:val="00BB5911"/>
    <w:rsid w:val="00BB5B43"/>
    <w:rsid w:val="00BB6654"/>
    <w:rsid w:val="00BC09E2"/>
    <w:rsid w:val="00BC0FD1"/>
    <w:rsid w:val="00BC0FDF"/>
    <w:rsid w:val="00BC15C7"/>
    <w:rsid w:val="00BC1908"/>
    <w:rsid w:val="00BC1A88"/>
    <w:rsid w:val="00BC1F26"/>
    <w:rsid w:val="00BC2649"/>
    <w:rsid w:val="00BC2AF2"/>
    <w:rsid w:val="00BC30B1"/>
    <w:rsid w:val="00BC3C99"/>
    <w:rsid w:val="00BC40FE"/>
    <w:rsid w:val="00BC45F2"/>
    <w:rsid w:val="00BC4AC9"/>
    <w:rsid w:val="00BC5317"/>
    <w:rsid w:val="00BC5491"/>
    <w:rsid w:val="00BC5754"/>
    <w:rsid w:val="00BC5953"/>
    <w:rsid w:val="00BC5DF6"/>
    <w:rsid w:val="00BC5EB3"/>
    <w:rsid w:val="00BC6F8B"/>
    <w:rsid w:val="00BC71F9"/>
    <w:rsid w:val="00BC7AB6"/>
    <w:rsid w:val="00BD05BA"/>
    <w:rsid w:val="00BD1685"/>
    <w:rsid w:val="00BD3426"/>
    <w:rsid w:val="00BD58E3"/>
    <w:rsid w:val="00BD5CE8"/>
    <w:rsid w:val="00BD5E68"/>
    <w:rsid w:val="00BD5F55"/>
    <w:rsid w:val="00BD6DED"/>
    <w:rsid w:val="00BD74A2"/>
    <w:rsid w:val="00BE0293"/>
    <w:rsid w:val="00BE0845"/>
    <w:rsid w:val="00BE0FB4"/>
    <w:rsid w:val="00BE1929"/>
    <w:rsid w:val="00BE1C1D"/>
    <w:rsid w:val="00BE1CEE"/>
    <w:rsid w:val="00BE2508"/>
    <w:rsid w:val="00BE2C53"/>
    <w:rsid w:val="00BE3E1F"/>
    <w:rsid w:val="00BE4C17"/>
    <w:rsid w:val="00BE6320"/>
    <w:rsid w:val="00BE7F7A"/>
    <w:rsid w:val="00BF05C1"/>
    <w:rsid w:val="00BF05E1"/>
    <w:rsid w:val="00BF0B8A"/>
    <w:rsid w:val="00BF0C35"/>
    <w:rsid w:val="00BF191A"/>
    <w:rsid w:val="00BF1B56"/>
    <w:rsid w:val="00BF1B78"/>
    <w:rsid w:val="00BF21DC"/>
    <w:rsid w:val="00BF23E6"/>
    <w:rsid w:val="00BF25D6"/>
    <w:rsid w:val="00BF3752"/>
    <w:rsid w:val="00BF428C"/>
    <w:rsid w:val="00BF514C"/>
    <w:rsid w:val="00BF6567"/>
    <w:rsid w:val="00BF7912"/>
    <w:rsid w:val="00C0089F"/>
    <w:rsid w:val="00C012CD"/>
    <w:rsid w:val="00C01811"/>
    <w:rsid w:val="00C02813"/>
    <w:rsid w:val="00C03791"/>
    <w:rsid w:val="00C03ED9"/>
    <w:rsid w:val="00C046E2"/>
    <w:rsid w:val="00C04E20"/>
    <w:rsid w:val="00C04FB4"/>
    <w:rsid w:val="00C05038"/>
    <w:rsid w:val="00C050CA"/>
    <w:rsid w:val="00C05A26"/>
    <w:rsid w:val="00C0763D"/>
    <w:rsid w:val="00C1071C"/>
    <w:rsid w:val="00C11DA3"/>
    <w:rsid w:val="00C11EBE"/>
    <w:rsid w:val="00C12109"/>
    <w:rsid w:val="00C144D6"/>
    <w:rsid w:val="00C148AD"/>
    <w:rsid w:val="00C1551B"/>
    <w:rsid w:val="00C15F5D"/>
    <w:rsid w:val="00C2023B"/>
    <w:rsid w:val="00C206E5"/>
    <w:rsid w:val="00C2084B"/>
    <w:rsid w:val="00C220CE"/>
    <w:rsid w:val="00C2264E"/>
    <w:rsid w:val="00C227DC"/>
    <w:rsid w:val="00C247BF"/>
    <w:rsid w:val="00C24C20"/>
    <w:rsid w:val="00C25E75"/>
    <w:rsid w:val="00C25FD7"/>
    <w:rsid w:val="00C2618F"/>
    <w:rsid w:val="00C261EC"/>
    <w:rsid w:val="00C265A3"/>
    <w:rsid w:val="00C268FC"/>
    <w:rsid w:val="00C2714E"/>
    <w:rsid w:val="00C2728A"/>
    <w:rsid w:val="00C3039E"/>
    <w:rsid w:val="00C303AC"/>
    <w:rsid w:val="00C31D7E"/>
    <w:rsid w:val="00C35271"/>
    <w:rsid w:val="00C3533F"/>
    <w:rsid w:val="00C35791"/>
    <w:rsid w:val="00C35C37"/>
    <w:rsid w:val="00C362DB"/>
    <w:rsid w:val="00C3722E"/>
    <w:rsid w:val="00C3773B"/>
    <w:rsid w:val="00C37D82"/>
    <w:rsid w:val="00C37F5B"/>
    <w:rsid w:val="00C40BD7"/>
    <w:rsid w:val="00C412AC"/>
    <w:rsid w:val="00C41601"/>
    <w:rsid w:val="00C42E08"/>
    <w:rsid w:val="00C44991"/>
    <w:rsid w:val="00C44B16"/>
    <w:rsid w:val="00C46130"/>
    <w:rsid w:val="00C465F3"/>
    <w:rsid w:val="00C468EC"/>
    <w:rsid w:val="00C46F1B"/>
    <w:rsid w:val="00C47266"/>
    <w:rsid w:val="00C50F22"/>
    <w:rsid w:val="00C51A43"/>
    <w:rsid w:val="00C52D0A"/>
    <w:rsid w:val="00C53248"/>
    <w:rsid w:val="00C535E7"/>
    <w:rsid w:val="00C548E2"/>
    <w:rsid w:val="00C54D3B"/>
    <w:rsid w:val="00C55717"/>
    <w:rsid w:val="00C5584A"/>
    <w:rsid w:val="00C603BB"/>
    <w:rsid w:val="00C6055E"/>
    <w:rsid w:val="00C60C9C"/>
    <w:rsid w:val="00C61C5D"/>
    <w:rsid w:val="00C6267F"/>
    <w:rsid w:val="00C6281D"/>
    <w:rsid w:val="00C6346F"/>
    <w:rsid w:val="00C64995"/>
    <w:rsid w:val="00C651E7"/>
    <w:rsid w:val="00C6669F"/>
    <w:rsid w:val="00C66B9C"/>
    <w:rsid w:val="00C676BF"/>
    <w:rsid w:val="00C67C74"/>
    <w:rsid w:val="00C67EA8"/>
    <w:rsid w:val="00C704CB"/>
    <w:rsid w:val="00C7537E"/>
    <w:rsid w:val="00C755C8"/>
    <w:rsid w:val="00C76B57"/>
    <w:rsid w:val="00C77191"/>
    <w:rsid w:val="00C808FE"/>
    <w:rsid w:val="00C81D66"/>
    <w:rsid w:val="00C849E5"/>
    <w:rsid w:val="00C84ECE"/>
    <w:rsid w:val="00C85A1C"/>
    <w:rsid w:val="00C85B3B"/>
    <w:rsid w:val="00C86893"/>
    <w:rsid w:val="00C86BAF"/>
    <w:rsid w:val="00C87C36"/>
    <w:rsid w:val="00C907CF"/>
    <w:rsid w:val="00C9088A"/>
    <w:rsid w:val="00C91048"/>
    <w:rsid w:val="00C92A10"/>
    <w:rsid w:val="00C92D44"/>
    <w:rsid w:val="00C9668B"/>
    <w:rsid w:val="00C96744"/>
    <w:rsid w:val="00C967AC"/>
    <w:rsid w:val="00C97E34"/>
    <w:rsid w:val="00CA04B8"/>
    <w:rsid w:val="00CA0DFC"/>
    <w:rsid w:val="00CA14AC"/>
    <w:rsid w:val="00CA1F6A"/>
    <w:rsid w:val="00CA2149"/>
    <w:rsid w:val="00CA2BAC"/>
    <w:rsid w:val="00CA3752"/>
    <w:rsid w:val="00CA75F0"/>
    <w:rsid w:val="00CB090B"/>
    <w:rsid w:val="00CB0CAD"/>
    <w:rsid w:val="00CB21B2"/>
    <w:rsid w:val="00CB429B"/>
    <w:rsid w:val="00CB439A"/>
    <w:rsid w:val="00CB47D9"/>
    <w:rsid w:val="00CB512E"/>
    <w:rsid w:val="00CB5920"/>
    <w:rsid w:val="00CB6C53"/>
    <w:rsid w:val="00CB6DC5"/>
    <w:rsid w:val="00CB7B6E"/>
    <w:rsid w:val="00CC0228"/>
    <w:rsid w:val="00CC0557"/>
    <w:rsid w:val="00CC328D"/>
    <w:rsid w:val="00CC34CE"/>
    <w:rsid w:val="00CC3FB3"/>
    <w:rsid w:val="00CC4C75"/>
    <w:rsid w:val="00CC6031"/>
    <w:rsid w:val="00CC6391"/>
    <w:rsid w:val="00CC68B7"/>
    <w:rsid w:val="00CC691A"/>
    <w:rsid w:val="00CC79CA"/>
    <w:rsid w:val="00CD1874"/>
    <w:rsid w:val="00CD3ADF"/>
    <w:rsid w:val="00CD4D30"/>
    <w:rsid w:val="00CD5E1F"/>
    <w:rsid w:val="00CD6FB7"/>
    <w:rsid w:val="00CD75A2"/>
    <w:rsid w:val="00CE0684"/>
    <w:rsid w:val="00CE0D68"/>
    <w:rsid w:val="00CE18F0"/>
    <w:rsid w:val="00CE192E"/>
    <w:rsid w:val="00CE198C"/>
    <w:rsid w:val="00CE271C"/>
    <w:rsid w:val="00CE393D"/>
    <w:rsid w:val="00CE4F48"/>
    <w:rsid w:val="00CE7E74"/>
    <w:rsid w:val="00CF0AE6"/>
    <w:rsid w:val="00CF0F8D"/>
    <w:rsid w:val="00CF12C9"/>
    <w:rsid w:val="00CF1390"/>
    <w:rsid w:val="00CF1BE4"/>
    <w:rsid w:val="00CF2989"/>
    <w:rsid w:val="00CF3853"/>
    <w:rsid w:val="00CF3C61"/>
    <w:rsid w:val="00CF3F7C"/>
    <w:rsid w:val="00CF4BA4"/>
    <w:rsid w:val="00CF4C27"/>
    <w:rsid w:val="00CF52F5"/>
    <w:rsid w:val="00CF535B"/>
    <w:rsid w:val="00CF5F45"/>
    <w:rsid w:val="00CF70E5"/>
    <w:rsid w:val="00CF7AB4"/>
    <w:rsid w:val="00D00A6C"/>
    <w:rsid w:val="00D01623"/>
    <w:rsid w:val="00D02848"/>
    <w:rsid w:val="00D042B6"/>
    <w:rsid w:val="00D06DB7"/>
    <w:rsid w:val="00D0740E"/>
    <w:rsid w:val="00D07A63"/>
    <w:rsid w:val="00D10F46"/>
    <w:rsid w:val="00D11ABE"/>
    <w:rsid w:val="00D11AE2"/>
    <w:rsid w:val="00D11D2F"/>
    <w:rsid w:val="00D12BB8"/>
    <w:rsid w:val="00D13C53"/>
    <w:rsid w:val="00D14C2E"/>
    <w:rsid w:val="00D15286"/>
    <w:rsid w:val="00D1593D"/>
    <w:rsid w:val="00D17F92"/>
    <w:rsid w:val="00D2026C"/>
    <w:rsid w:val="00D2042E"/>
    <w:rsid w:val="00D21AC0"/>
    <w:rsid w:val="00D22B93"/>
    <w:rsid w:val="00D22BA4"/>
    <w:rsid w:val="00D2348A"/>
    <w:rsid w:val="00D249C2"/>
    <w:rsid w:val="00D24B50"/>
    <w:rsid w:val="00D26B3C"/>
    <w:rsid w:val="00D27A6C"/>
    <w:rsid w:val="00D27E7E"/>
    <w:rsid w:val="00D30251"/>
    <w:rsid w:val="00D30A90"/>
    <w:rsid w:val="00D311CE"/>
    <w:rsid w:val="00D33276"/>
    <w:rsid w:val="00D3329B"/>
    <w:rsid w:val="00D35B73"/>
    <w:rsid w:val="00D36841"/>
    <w:rsid w:val="00D36C4B"/>
    <w:rsid w:val="00D370CF"/>
    <w:rsid w:val="00D37211"/>
    <w:rsid w:val="00D37D68"/>
    <w:rsid w:val="00D37FAB"/>
    <w:rsid w:val="00D40DDA"/>
    <w:rsid w:val="00D41008"/>
    <w:rsid w:val="00D41A75"/>
    <w:rsid w:val="00D438C4"/>
    <w:rsid w:val="00D46ADC"/>
    <w:rsid w:val="00D46F4A"/>
    <w:rsid w:val="00D47CCB"/>
    <w:rsid w:val="00D503AF"/>
    <w:rsid w:val="00D50504"/>
    <w:rsid w:val="00D51593"/>
    <w:rsid w:val="00D51752"/>
    <w:rsid w:val="00D52423"/>
    <w:rsid w:val="00D5259B"/>
    <w:rsid w:val="00D52912"/>
    <w:rsid w:val="00D532B2"/>
    <w:rsid w:val="00D5392A"/>
    <w:rsid w:val="00D53B73"/>
    <w:rsid w:val="00D5420E"/>
    <w:rsid w:val="00D55D88"/>
    <w:rsid w:val="00D56638"/>
    <w:rsid w:val="00D57355"/>
    <w:rsid w:val="00D5752E"/>
    <w:rsid w:val="00D57583"/>
    <w:rsid w:val="00D60E47"/>
    <w:rsid w:val="00D61050"/>
    <w:rsid w:val="00D61491"/>
    <w:rsid w:val="00D61BA8"/>
    <w:rsid w:val="00D6265E"/>
    <w:rsid w:val="00D6291F"/>
    <w:rsid w:val="00D62DD1"/>
    <w:rsid w:val="00D63409"/>
    <w:rsid w:val="00D658DC"/>
    <w:rsid w:val="00D65A13"/>
    <w:rsid w:val="00D65AEC"/>
    <w:rsid w:val="00D6603A"/>
    <w:rsid w:val="00D6659C"/>
    <w:rsid w:val="00D66D60"/>
    <w:rsid w:val="00D6708D"/>
    <w:rsid w:val="00D704CB"/>
    <w:rsid w:val="00D71063"/>
    <w:rsid w:val="00D715AE"/>
    <w:rsid w:val="00D722B6"/>
    <w:rsid w:val="00D72406"/>
    <w:rsid w:val="00D7407A"/>
    <w:rsid w:val="00D7497B"/>
    <w:rsid w:val="00D7548B"/>
    <w:rsid w:val="00D75E04"/>
    <w:rsid w:val="00D76044"/>
    <w:rsid w:val="00D77896"/>
    <w:rsid w:val="00D80C9C"/>
    <w:rsid w:val="00D815FC"/>
    <w:rsid w:val="00D81766"/>
    <w:rsid w:val="00D81BAF"/>
    <w:rsid w:val="00D82D70"/>
    <w:rsid w:val="00D85124"/>
    <w:rsid w:val="00D85E83"/>
    <w:rsid w:val="00D85E9D"/>
    <w:rsid w:val="00D86055"/>
    <w:rsid w:val="00D860B4"/>
    <w:rsid w:val="00D863C3"/>
    <w:rsid w:val="00D86B6D"/>
    <w:rsid w:val="00D87CC2"/>
    <w:rsid w:val="00D9052D"/>
    <w:rsid w:val="00D9085D"/>
    <w:rsid w:val="00D91A67"/>
    <w:rsid w:val="00D91E3A"/>
    <w:rsid w:val="00D9275E"/>
    <w:rsid w:val="00D941D5"/>
    <w:rsid w:val="00D94A19"/>
    <w:rsid w:val="00D956F5"/>
    <w:rsid w:val="00D95F9B"/>
    <w:rsid w:val="00D96623"/>
    <w:rsid w:val="00DA0167"/>
    <w:rsid w:val="00DA0B18"/>
    <w:rsid w:val="00DA0D26"/>
    <w:rsid w:val="00DA1163"/>
    <w:rsid w:val="00DA11F6"/>
    <w:rsid w:val="00DA15CF"/>
    <w:rsid w:val="00DA1702"/>
    <w:rsid w:val="00DA29D3"/>
    <w:rsid w:val="00DA2AD0"/>
    <w:rsid w:val="00DA3A13"/>
    <w:rsid w:val="00DA3A3F"/>
    <w:rsid w:val="00DA3FBF"/>
    <w:rsid w:val="00DA62D2"/>
    <w:rsid w:val="00DA70B5"/>
    <w:rsid w:val="00DA7617"/>
    <w:rsid w:val="00DB04B9"/>
    <w:rsid w:val="00DB2DF6"/>
    <w:rsid w:val="00DB4232"/>
    <w:rsid w:val="00DB4B40"/>
    <w:rsid w:val="00DB5B6D"/>
    <w:rsid w:val="00DB726B"/>
    <w:rsid w:val="00DB7C93"/>
    <w:rsid w:val="00DC0534"/>
    <w:rsid w:val="00DC0651"/>
    <w:rsid w:val="00DC23F7"/>
    <w:rsid w:val="00DC3455"/>
    <w:rsid w:val="00DC37CA"/>
    <w:rsid w:val="00DC3C81"/>
    <w:rsid w:val="00DC3ED4"/>
    <w:rsid w:val="00DC472E"/>
    <w:rsid w:val="00DC5B2A"/>
    <w:rsid w:val="00DC6835"/>
    <w:rsid w:val="00DC6AEE"/>
    <w:rsid w:val="00DC705F"/>
    <w:rsid w:val="00DC79BD"/>
    <w:rsid w:val="00DC7D9B"/>
    <w:rsid w:val="00DC7FFE"/>
    <w:rsid w:val="00DD1872"/>
    <w:rsid w:val="00DD41B6"/>
    <w:rsid w:val="00DD71C0"/>
    <w:rsid w:val="00DD769F"/>
    <w:rsid w:val="00DD7B68"/>
    <w:rsid w:val="00DE1192"/>
    <w:rsid w:val="00DE11E2"/>
    <w:rsid w:val="00DE1FD5"/>
    <w:rsid w:val="00DE27BB"/>
    <w:rsid w:val="00DE319B"/>
    <w:rsid w:val="00DE3942"/>
    <w:rsid w:val="00DE47A6"/>
    <w:rsid w:val="00DE4C74"/>
    <w:rsid w:val="00DE4CDC"/>
    <w:rsid w:val="00DE5222"/>
    <w:rsid w:val="00DE5473"/>
    <w:rsid w:val="00DE7008"/>
    <w:rsid w:val="00DE750D"/>
    <w:rsid w:val="00DE78FF"/>
    <w:rsid w:val="00DF1EAE"/>
    <w:rsid w:val="00DF22F7"/>
    <w:rsid w:val="00DF362B"/>
    <w:rsid w:val="00DF3E00"/>
    <w:rsid w:val="00DF4F4E"/>
    <w:rsid w:val="00DF57DA"/>
    <w:rsid w:val="00DF7154"/>
    <w:rsid w:val="00DF750D"/>
    <w:rsid w:val="00DF76AA"/>
    <w:rsid w:val="00DF7734"/>
    <w:rsid w:val="00E00737"/>
    <w:rsid w:val="00E00B3C"/>
    <w:rsid w:val="00E0167A"/>
    <w:rsid w:val="00E01B39"/>
    <w:rsid w:val="00E02126"/>
    <w:rsid w:val="00E02519"/>
    <w:rsid w:val="00E026CA"/>
    <w:rsid w:val="00E029D7"/>
    <w:rsid w:val="00E02F08"/>
    <w:rsid w:val="00E03488"/>
    <w:rsid w:val="00E046F3"/>
    <w:rsid w:val="00E06A64"/>
    <w:rsid w:val="00E06B2B"/>
    <w:rsid w:val="00E07485"/>
    <w:rsid w:val="00E0764A"/>
    <w:rsid w:val="00E07DA7"/>
    <w:rsid w:val="00E101A9"/>
    <w:rsid w:val="00E11332"/>
    <w:rsid w:val="00E12862"/>
    <w:rsid w:val="00E13249"/>
    <w:rsid w:val="00E13839"/>
    <w:rsid w:val="00E14299"/>
    <w:rsid w:val="00E14935"/>
    <w:rsid w:val="00E14AB7"/>
    <w:rsid w:val="00E14BCA"/>
    <w:rsid w:val="00E14DF5"/>
    <w:rsid w:val="00E14E35"/>
    <w:rsid w:val="00E1581D"/>
    <w:rsid w:val="00E1717C"/>
    <w:rsid w:val="00E20161"/>
    <w:rsid w:val="00E21904"/>
    <w:rsid w:val="00E222BF"/>
    <w:rsid w:val="00E24404"/>
    <w:rsid w:val="00E24FB8"/>
    <w:rsid w:val="00E259BA"/>
    <w:rsid w:val="00E2613D"/>
    <w:rsid w:val="00E26943"/>
    <w:rsid w:val="00E273CB"/>
    <w:rsid w:val="00E278EE"/>
    <w:rsid w:val="00E27941"/>
    <w:rsid w:val="00E30408"/>
    <w:rsid w:val="00E32689"/>
    <w:rsid w:val="00E33129"/>
    <w:rsid w:val="00E339BB"/>
    <w:rsid w:val="00E33A50"/>
    <w:rsid w:val="00E345F0"/>
    <w:rsid w:val="00E3462A"/>
    <w:rsid w:val="00E34CC1"/>
    <w:rsid w:val="00E355E4"/>
    <w:rsid w:val="00E365CE"/>
    <w:rsid w:val="00E3689E"/>
    <w:rsid w:val="00E36F00"/>
    <w:rsid w:val="00E36FD8"/>
    <w:rsid w:val="00E37C37"/>
    <w:rsid w:val="00E419EC"/>
    <w:rsid w:val="00E42BA3"/>
    <w:rsid w:val="00E43508"/>
    <w:rsid w:val="00E45628"/>
    <w:rsid w:val="00E465B8"/>
    <w:rsid w:val="00E47BD7"/>
    <w:rsid w:val="00E47EE1"/>
    <w:rsid w:val="00E50B80"/>
    <w:rsid w:val="00E52B71"/>
    <w:rsid w:val="00E52D20"/>
    <w:rsid w:val="00E53166"/>
    <w:rsid w:val="00E535A2"/>
    <w:rsid w:val="00E541BB"/>
    <w:rsid w:val="00E5437F"/>
    <w:rsid w:val="00E5471F"/>
    <w:rsid w:val="00E54D15"/>
    <w:rsid w:val="00E54F9B"/>
    <w:rsid w:val="00E552B5"/>
    <w:rsid w:val="00E55670"/>
    <w:rsid w:val="00E5570E"/>
    <w:rsid w:val="00E55B84"/>
    <w:rsid w:val="00E55ECB"/>
    <w:rsid w:val="00E5678E"/>
    <w:rsid w:val="00E56BDD"/>
    <w:rsid w:val="00E57B42"/>
    <w:rsid w:val="00E603C5"/>
    <w:rsid w:val="00E61E19"/>
    <w:rsid w:val="00E630C4"/>
    <w:rsid w:val="00E640F4"/>
    <w:rsid w:val="00E645FC"/>
    <w:rsid w:val="00E6466B"/>
    <w:rsid w:val="00E6696D"/>
    <w:rsid w:val="00E66F0E"/>
    <w:rsid w:val="00E66F18"/>
    <w:rsid w:val="00E67707"/>
    <w:rsid w:val="00E6781C"/>
    <w:rsid w:val="00E7056D"/>
    <w:rsid w:val="00E7080E"/>
    <w:rsid w:val="00E709CF"/>
    <w:rsid w:val="00E724D5"/>
    <w:rsid w:val="00E725D8"/>
    <w:rsid w:val="00E73514"/>
    <w:rsid w:val="00E73607"/>
    <w:rsid w:val="00E73660"/>
    <w:rsid w:val="00E73A7C"/>
    <w:rsid w:val="00E744D4"/>
    <w:rsid w:val="00E76636"/>
    <w:rsid w:val="00E77888"/>
    <w:rsid w:val="00E80DD1"/>
    <w:rsid w:val="00E81443"/>
    <w:rsid w:val="00E81EF4"/>
    <w:rsid w:val="00E82990"/>
    <w:rsid w:val="00E82A6A"/>
    <w:rsid w:val="00E82F82"/>
    <w:rsid w:val="00E83250"/>
    <w:rsid w:val="00E84304"/>
    <w:rsid w:val="00E8448B"/>
    <w:rsid w:val="00E85291"/>
    <w:rsid w:val="00E85368"/>
    <w:rsid w:val="00E85B1F"/>
    <w:rsid w:val="00E860F6"/>
    <w:rsid w:val="00E86A0A"/>
    <w:rsid w:val="00E87EED"/>
    <w:rsid w:val="00E921EA"/>
    <w:rsid w:val="00E93119"/>
    <w:rsid w:val="00E9407E"/>
    <w:rsid w:val="00E944E3"/>
    <w:rsid w:val="00E96315"/>
    <w:rsid w:val="00E96749"/>
    <w:rsid w:val="00E967BC"/>
    <w:rsid w:val="00E97A7B"/>
    <w:rsid w:val="00E97C68"/>
    <w:rsid w:val="00EA1162"/>
    <w:rsid w:val="00EA1B60"/>
    <w:rsid w:val="00EA21EA"/>
    <w:rsid w:val="00EA2C2B"/>
    <w:rsid w:val="00EA2D45"/>
    <w:rsid w:val="00EA38C4"/>
    <w:rsid w:val="00EA4226"/>
    <w:rsid w:val="00EA5E31"/>
    <w:rsid w:val="00EA5F43"/>
    <w:rsid w:val="00EA6FA8"/>
    <w:rsid w:val="00EA6FFC"/>
    <w:rsid w:val="00EA7A44"/>
    <w:rsid w:val="00EB02D2"/>
    <w:rsid w:val="00EB0632"/>
    <w:rsid w:val="00EB19C7"/>
    <w:rsid w:val="00EB2320"/>
    <w:rsid w:val="00EB34A2"/>
    <w:rsid w:val="00EB4CCF"/>
    <w:rsid w:val="00EB5ABD"/>
    <w:rsid w:val="00EB71AD"/>
    <w:rsid w:val="00EB7859"/>
    <w:rsid w:val="00EB7F3B"/>
    <w:rsid w:val="00EC0B7F"/>
    <w:rsid w:val="00EC0C41"/>
    <w:rsid w:val="00EC236F"/>
    <w:rsid w:val="00EC2B67"/>
    <w:rsid w:val="00EC436F"/>
    <w:rsid w:val="00EC557C"/>
    <w:rsid w:val="00EC5BE2"/>
    <w:rsid w:val="00EC759F"/>
    <w:rsid w:val="00EC77C4"/>
    <w:rsid w:val="00ED08CA"/>
    <w:rsid w:val="00ED0946"/>
    <w:rsid w:val="00ED0CD8"/>
    <w:rsid w:val="00ED48FD"/>
    <w:rsid w:val="00ED5A60"/>
    <w:rsid w:val="00ED75BE"/>
    <w:rsid w:val="00EE0436"/>
    <w:rsid w:val="00EE1C9E"/>
    <w:rsid w:val="00EE2E45"/>
    <w:rsid w:val="00EE34C4"/>
    <w:rsid w:val="00EE3C9E"/>
    <w:rsid w:val="00EE6476"/>
    <w:rsid w:val="00EE6EE6"/>
    <w:rsid w:val="00EE6EEB"/>
    <w:rsid w:val="00EE74E8"/>
    <w:rsid w:val="00EF014B"/>
    <w:rsid w:val="00EF075E"/>
    <w:rsid w:val="00EF0966"/>
    <w:rsid w:val="00EF1C5E"/>
    <w:rsid w:val="00EF3A6A"/>
    <w:rsid w:val="00EF3E08"/>
    <w:rsid w:val="00EF6436"/>
    <w:rsid w:val="00EF7239"/>
    <w:rsid w:val="00EF7735"/>
    <w:rsid w:val="00EF791B"/>
    <w:rsid w:val="00F0080A"/>
    <w:rsid w:val="00F01178"/>
    <w:rsid w:val="00F01846"/>
    <w:rsid w:val="00F01F49"/>
    <w:rsid w:val="00F020A6"/>
    <w:rsid w:val="00F02AB8"/>
    <w:rsid w:val="00F02DDA"/>
    <w:rsid w:val="00F02ED8"/>
    <w:rsid w:val="00F03EB1"/>
    <w:rsid w:val="00F043D5"/>
    <w:rsid w:val="00F061C9"/>
    <w:rsid w:val="00F066FD"/>
    <w:rsid w:val="00F06AB1"/>
    <w:rsid w:val="00F0734F"/>
    <w:rsid w:val="00F07399"/>
    <w:rsid w:val="00F07739"/>
    <w:rsid w:val="00F113B9"/>
    <w:rsid w:val="00F11A31"/>
    <w:rsid w:val="00F120B3"/>
    <w:rsid w:val="00F12A60"/>
    <w:rsid w:val="00F13642"/>
    <w:rsid w:val="00F144C4"/>
    <w:rsid w:val="00F147E9"/>
    <w:rsid w:val="00F14ABE"/>
    <w:rsid w:val="00F159B6"/>
    <w:rsid w:val="00F160BB"/>
    <w:rsid w:val="00F16B97"/>
    <w:rsid w:val="00F177E3"/>
    <w:rsid w:val="00F17E2A"/>
    <w:rsid w:val="00F205BA"/>
    <w:rsid w:val="00F217E1"/>
    <w:rsid w:val="00F23A6D"/>
    <w:rsid w:val="00F2450E"/>
    <w:rsid w:val="00F251E6"/>
    <w:rsid w:val="00F255B0"/>
    <w:rsid w:val="00F258DF"/>
    <w:rsid w:val="00F26EF8"/>
    <w:rsid w:val="00F27037"/>
    <w:rsid w:val="00F272DD"/>
    <w:rsid w:val="00F274DB"/>
    <w:rsid w:val="00F277E3"/>
    <w:rsid w:val="00F27A63"/>
    <w:rsid w:val="00F30AB2"/>
    <w:rsid w:val="00F30AE5"/>
    <w:rsid w:val="00F314B4"/>
    <w:rsid w:val="00F3214B"/>
    <w:rsid w:val="00F32A6F"/>
    <w:rsid w:val="00F33606"/>
    <w:rsid w:val="00F33792"/>
    <w:rsid w:val="00F34B98"/>
    <w:rsid w:val="00F356F6"/>
    <w:rsid w:val="00F35762"/>
    <w:rsid w:val="00F36665"/>
    <w:rsid w:val="00F36F3D"/>
    <w:rsid w:val="00F373C2"/>
    <w:rsid w:val="00F377CE"/>
    <w:rsid w:val="00F4158A"/>
    <w:rsid w:val="00F41AC8"/>
    <w:rsid w:val="00F41BFD"/>
    <w:rsid w:val="00F41CA1"/>
    <w:rsid w:val="00F42A8D"/>
    <w:rsid w:val="00F43B9D"/>
    <w:rsid w:val="00F43DF6"/>
    <w:rsid w:val="00F4443C"/>
    <w:rsid w:val="00F45BA8"/>
    <w:rsid w:val="00F45C94"/>
    <w:rsid w:val="00F46932"/>
    <w:rsid w:val="00F47618"/>
    <w:rsid w:val="00F5121B"/>
    <w:rsid w:val="00F54233"/>
    <w:rsid w:val="00F54A97"/>
    <w:rsid w:val="00F55752"/>
    <w:rsid w:val="00F56095"/>
    <w:rsid w:val="00F57045"/>
    <w:rsid w:val="00F572D5"/>
    <w:rsid w:val="00F577F4"/>
    <w:rsid w:val="00F60283"/>
    <w:rsid w:val="00F6195F"/>
    <w:rsid w:val="00F62FA3"/>
    <w:rsid w:val="00F6467E"/>
    <w:rsid w:val="00F65A7C"/>
    <w:rsid w:val="00F6683A"/>
    <w:rsid w:val="00F66A63"/>
    <w:rsid w:val="00F70553"/>
    <w:rsid w:val="00F7106C"/>
    <w:rsid w:val="00F71194"/>
    <w:rsid w:val="00F7221A"/>
    <w:rsid w:val="00F72D03"/>
    <w:rsid w:val="00F735CA"/>
    <w:rsid w:val="00F73EDA"/>
    <w:rsid w:val="00F75F22"/>
    <w:rsid w:val="00F76BA3"/>
    <w:rsid w:val="00F76BAA"/>
    <w:rsid w:val="00F80473"/>
    <w:rsid w:val="00F8079B"/>
    <w:rsid w:val="00F80801"/>
    <w:rsid w:val="00F808B6"/>
    <w:rsid w:val="00F81D06"/>
    <w:rsid w:val="00F82222"/>
    <w:rsid w:val="00F822D7"/>
    <w:rsid w:val="00F82B85"/>
    <w:rsid w:val="00F832A3"/>
    <w:rsid w:val="00F8551D"/>
    <w:rsid w:val="00F87C42"/>
    <w:rsid w:val="00F9002C"/>
    <w:rsid w:val="00F908F5"/>
    <w:rsid w:val="00F9112C"/>
    <w:rsid w:val="00F92BEC"/>
    <w:rsid w:val="00F9359D"/>
    <w:rsid w:val="00F9506D"/>
    <w:rsid w:val="00F958A1"/>
    <w:rsid w:val="00F95CAD"/>
    <w:rsid w:val="00F96163"/>
    <w:rsid w:val="00F962BD"/>
    <w:rsid w:val="00F966F4"/>
    <w:rsid w:val="00F97D3E"/>
    <w:rsid w:val="00FA0724"/>
    <w:rsid w:val="00FA0DEC"/>
    <w:rsid w:val="00FA268F"/>
    <w:rsid w:val="00FA3D56"/>
    <w:rsid w:val="00FA429B"/>
    <w:rsid w:val="00FA45BD"/>
    <w:rsid w:val="00FA61BB"/>
    <w:rsid w:val="00FA6332"/>
    <w:rsid w:val="00FA6539"/>
    <w:rsid w:val="00FA7724"/>
    <w:rsid w:val="00FB160E"/>
    <w:rsid w:val="00FB2C01"/>
    <w:rsid w:val="00FB3E13"/>
    <w:rsid w:val="00FB4EC2"/>
    <w:rsid w:val="00FB5050"/>
    <w:rsid w:val="00FB5A09"/>
    <w:rsid w:val="00FB6011"/>
    <w:rsid w:val="00FB61D6"/>
    <w:rsid w:val="00FB67E7"/>
    <w:rsid w:val="00FB7583"/>
    <w:rsid w:val="00FC06E9"/>
    <w:rsid w:val="00FC08FF"/>
    <w:rsid w:val="00FC0CA8"/>
    <w:rsid w:val="00FC21DB"/>
    <w:rsid w:val="00FC2285"/>
    <w:rsid w:val="00FC2F76"/>
    <w:rsid w:val="00FC3364"/>
    <w:rsid w:val="00FC55E7"/>
    <w:rsid w:val="00FC68D3"/>
    <w:rsid w:val="00FC7AFB"/>
    <w:rsid w:val="00FD0F5F"/>
    <w:rsid w:val="00FD1F58"/>
    <w:rsid w:val="00FD1FBE"/>
    <w:rsid w:val="00FD42B9"/>
    <w:rsid w:val="00FD5FB1"/>
    <w:rsid w:val="00FD6A0C"/>
    <w:rsid w:val="00FD7106"/>
    <w:rsid w:val="00FE0E0B"/>
    <w:rsid w:val="00FE25D7"/>
    <w:rsid w:val="00FE313B"/>
    <w:rsid w:val="00FE4CC7"/>
    <w:rsid w:val="00FE4EDB"/>
    <w:rsid w:val="00FE5472"/>
    <w:rsid w:val="00FE6130"/>
    <w:rsid w:val="00FE7035"/>
    <w:rsid w:val="00FE7666"/>
    <w:rsid w:val="00FF0525"/>
    <w:rsid w:val="00FF0D53"/>
    <w:rsid w:val="00FF1372"/>
    <w:rsid w:val="00FF2BC2"/>
    <w:rsid w:val="00FF2D4D"/>
    <w:rsid w:val="00FF2F79"/>
    <w:rsid w:val="00FF43F4"/>
    <w:rsid w:val="00FF4CD9"/>
    <w:rsid w:val="00FF4FC6"/>
    <w:rsid w:val="00FF60E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693D626B"/>
  <w15:docId w15:val="{A4274317-E377-4D99-8243-5A1F37FF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F628D"/>
    <w:pPr>
      <w:widowControl w:val="0"/>
      <w:autoSpaceDE w:val="0"/>
      <w:autoSpaceDN w:val="0"/>
      <w:adjustRightInd w:val="0"/>
    </w:pPr>
    <w:rPr>
      <w:rFonts w:ascii="Arial" w:hAnsi="Arial"/>
      <w:sz w:val="22"/>
    </w:rPr>
  </w:style>
  <w:style w:type="paragraph" w:styleId="Otsikko1">
    <w:name w:val="heading 1"/>
    <w:basedOn w:val="Normaali"/>
    <w:next w:val="Normaali"/>
    <w:link w:val="Otsikko1Char"/>
    <w:qFormat/>
    <w:rsid w:val="0040223B"/>
    <w:pPr>
      <w:keepNext/>
      <w:spacing w:before="240" w:after="60"/>
      <w:outlineLvl w:val="0"/>
    </w:pPr>
    <w:rPr>
      <w:rFonts w:cs="Arial"/>
      <w:b/>
      <w:bCs/>
      <w:kern w:val="32"/>
      <w:sz w:val="32"/>
      <w:szCs w:val="32"/>
    </w:rPr>
  </w:style>
  <w:style w:type="paragraph" w:styleId="Otsikko2">
    <w:name w:val="heading 2"/>
    <w:basedOn w:val="Normaali"/>
    <w:next w:val="Normaali"/>
    <w:link w:val="Otsikko2Char"/>
    <w:qFormat/>
    <w:rsid w:val="008A5C74"/>
    <w:pPr>
      <w:keepNext/>
      <w:spacing w:before="240" w:after="60"/>
      <w:outlineLvl w:val="1"/>
    </w:pPr>
    <w:rPr>
      <w:rFonts w:cs="Arial"/>
      <w:b/>
      <w:bCs/>
      <w:i/>
      <w:iCs/>
      <w:sz w:val="28"/>
      <w:szCs w:val="28"/>
    </w:rPr>
  </w:style>
  <w:style w:type="paragraph" w:styleId="Otsikko3">
    <w:name w:val="heading 3"/>
    <w:basedOn w:val="Normaali"/>
    <w:next w:val="Normaali"/>
    <w:link w:val="Otsikko3Char"/>
    <w:qFormat/>
    <w:rsid w:val="000A6F4C"/>
    <w:pPr>
      <w:keepNext/>
      <w:spacing w:before="240" w:after="60"/>
      <w:outlineLvl w:val="2"/>
    </w:pPr>
    <w:rPr>
      <w:rFonts w:cs="Arial"/>
      <w:b/>
      <w:bCs/>
      <w:sz w:val="26"/>
      <w:szCs w:val="26"/>
    </w:rPr>
  </w:style>
  <w:style w:type="paragraph" w:styleId="Otsikko4">
    <w:name w:val="heading 4"/>
    <w:basedOn w:val="Normaali"/>
    <w:next w:val="Normaali"/>
    <w:link w:val="Otsikko4Char"/>
    <w:qFormat/>
    <w:rsid w:val="006D7B13"/>
    <w:pPr>
      <w:keepNext/>
      <w:spacing w:before="240" w:after="60"/>
      <w:outlineLvl w:val="3"/>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locked/>
    <w:rsid w:val="006B6B26"/>
    <w:rPr>
      <w:rFonts w:ascii="Arial" w:hAnsi="Arial" w:cs="Arial"/>
      <w:b/>
      <w:bCs/>
      <w:snapToGrid w:val="0"/>
      <w:kern w:val="32"/>
      <w:sz w:val="32"/>
      <w:szCs w:val="32"/>
      <w:lang w:val="fi-FI" w:eastAsia="fi-FI" w:bidi="ar-SA"/>
    </w:rPr>
  </w:style>
  <w:style w:type="character" w:customStyle="1" w:styleId="Otsikko2Char">
    <w:name w:val="Otsikko 2 Char"/>
    <w:basedOn w:val="Kappaleenoletusfontti"/>
    <w:link w:val="Otsikko2"/>
    <w:locked/>
    <w:rsid w:val="000A65F1"/>
    <w:rPr>
      <w:rFonts w:ascii="Arial" w:hAnsi="Arial" w:cs="Arial"/>
      <w:b/>
      <w:bCs/>
      <w:i/>
      <w:iCs/>
      <w:snapToGrid w:val="0"/>
      <w:sz w:val="28"/>
      <w:szCs w:val="28"/>
      <w:lang w:val="fi-FI" w:eastAsia="fi-FI" w:bidi="ar-SA"/>
    </w:rPr>
  </w:style>
  <w:style w:type="character" w:customStyle="1" w:styleId="Otsikko3Char">
    <w:name w:val="Otsikko 3 Char"/>
    <w:basedOn w:val="Kappaleenoletusfontti"/>
    <w:link w:val="Otsikko3"/>
    <w:semiHidden/>
    <w:locked/>
    <w:rsid w:val="001E3904"/>
    <w:rPr>
      <w:rFonts w:ascii="Cambria" w:hAnsi="Cambria" w:cs="Times New Roman"/>
      <w:b/>
      <w:bCs/>
      <w:sz w:val="26"/>
      <w:szCs w:val="26"/>
    </w:rPr>
  </w:style>
  <w:style w:type="character" w:customStyle="1" w:styleId="Otsikko4Char">
    <w:name w:val="Otsikko 4 Char"/>
    <w:basedOn w:val="Kappaleenoletusfontti"/>
    <w:link w:val="Otsikko4"/>
    <w:semiHidden/>
    <w:locked/>
    <w:rsid w:val="001E3904"/>
    <w:rPr>
      <w:rFonts w:ascii="Calibri" w:hAnsi="Calibri" w:cs="Times New Roman"/>
      <w:b/>
      <w:bCs/>
      <w:sz w:val="28"/>
      <w:szCs w:val="28"/>
    </w:rPr>
  </w:style>
  <w:style w:type="character" w:customStyle="1" w:styleId="tw4winMark">
    <w:name w:val="tw4winMark"/>
    <w:rsid w:val="006A5532"/>
    <w:rPr>
      <w:rFonts w:ascii="Courier New" w:hAnsi="Courier New"/>
      <w:vanish/>
      <w:color w:val="800080"/>
      <w:sz w:val="24"/>
      <w:vertAlign w:val="subscript"/>
    </w:rPr>
  </w:style>
  <w:style w:type="paragraph" w:customStyle="1" w:styleId="Normaali12pt">
    <w:name w:val="Normaali + 12 pt"/>
    <w:basedOn w:val="Normaali"/>
    <w:rsid w:val="006A5532"/>
    <w:pPr>
      <w:adjustRightInd/>
      <w:spacing w:before="108"/>
    </w:pPr>
    <w:rPr>
      <w:spacing w:val="3"/>
      <w:sz w:val="24"/>
      <w:szCs w:val="24"/>
      <w:lang w:val="da-DK"/>
    </w:rPr>
  </w:style>
  <w:style w:type="paragraph" w:styleId="Leipteksti">
    <w:name w:val="Body Text"/>
    <w:basedOn w:val="Normaali"/>
    <w:link w:val="LeiptekstiChar"/>
    <w:rsid w:val="006A5532"/>
    <w:pPr>
      <w:spacing w:after="120"/>
    </w:pPr>
  </w:style>
  <w:style w:type="character" w:customStyle="1" w:styleId="LeiptekstiChar">
    <w:name w:val="Leipäteksti Char"/>
    <w:basedOn w:val="Kappaleenoletusfontti"/>
    <w:link w:val="Leipteksti"/>
    <w:locked/>
    <w:rsid w:val="001E3904"/>
    <w:rPr>
      <w:rFonts w:ascii="Arial" w:hAnsi="Arial" w:cs="Times New Roman"/>
      <w:sz w:val="22"/>
    </w:rPr>
  </w:style>
  <w:style w:type="paragraph" w:styleId="Yltunniste">
    <w:name w:val="header"/>
    <w:basedOn w:val="Normaali"/>
    <w:link w:val="YltunnisteChar"/>
    <w:rsid w:val="006A5532"/>
    <w:pPr>
      <w:tabs>
        <w:tab w:val="center" w:pos="4819"/>
        <w:tab w:val="right" w:pos="9638"/>
      </w:tabs>
    </w:pPr>
  </w:style>
  <w:style w:type="character" w:customStyle="1" w:styleId="YltunnisteChar">
    <w:name w:val="Ylätunniste Char"/>
    <w:basedOn w:val="Kappaleenoletusfontti"/>
    <w:link w:val="Yltunniste"/>
    <w:semiHidden/>
    <w:locked/>
    <w:rsid w:val="001E3904"/>
    <w:rPr>
      <w:rFonts w:ascii="Arial" w:hAnsi="Arial" w:cs="Times New Roman"/>
      <w:sz w:val="22"/>
    </w:rPr>
  </w:style>
  <w:style w:type="paragraph" w:styleId="Alatunniste">
    <w:name w:val="footer"/>
    <w:basedOn w:val="Normaali"/>
    <w:link w:val="AlatunnisteChar"/>
    <w:rsid w:val="006A5532"/>
    <w:pPr>
      <w:tabs>
        <w:tab w:val="center" w:pos="4819"/>
        <w:tab w:val="right" w:pos="9638"/>
      </w:tabs>
    </w:pPr>
  </w:style>
  <w:style w:type="character" w:customStyle="1" w:styleId="AlatunnisteChar">
    <w:name w:val="Alatunniste Char"/>
    <w:basedOn w:val="Kappaleenoletusfontti"/>
    <w:link w:val="Alatunniste"/>
    <w:semiHidden/>
    <w:locked/>
    <w:rsid w:val="001E3904"/>
    <w:rPr>
      <w:rFonts w:ascii="Arial" w:hAnsi="Arial" w:cs="Times New Roman"/>
      <w:sz w:val="22"/>
    </w:rPr>
  </w:style>
  <w:style w:type="character" w:customStyle="1" w:styleId="tw4winError">
    <w:name w:val="tw4winError"/>
    <w:rsid w:val="006A5532"/>
    <w:rPr>
      <w:rFonts w:ascii="Courier New" w:hAnsi="Courier New"/>
      <w:color w:val="00FF00"/>
      <w:sz w:val="40"/>
    </w:rPr>
  </w:style>
  <w:style w:type="character" w:customStyle="1" w:styleId="tw4winTerm">
    <w:name w:val="tw4winTerm"/>
    <w:rsid w:val="006A5532"/>
    <w:rPr>
      <w:color w:val="0000FF"/>
    </w:rPr>
  </w:style>
  <w:style w:type="character" w:customStyle="1" w:styleId="tw4winPopup">
    <w:name w:val="tw4winPopup"/>
    <w:rsid w:val="006A5532"/>
    <w:rPr>
      <w:rFonts w:ascii="Courier New" w:hAnsi="Courier New"/>
      <w:noProof/>
      <w:color w:val="008000"/>
    </w:rPr>
  </w:style>
  <w:style w:type="character" w:customStyle="1" w:styleId="tw4winJump">
    <w:name w:val="tw4winJump"/>
    <w:rsid w:val="006A5532"/>
    <w:rPr>
      <w:rFonts w:ascii="Courier New" w:hAnsi="Courier New"/>
      <w:noProof/>
      <w:color w:val="008080"/>
    </w:rPr>
  </w:style>
  <w:style w:type="character" w:customStyle="1" w:styleId="tw4winExternal">
    <w:name w:val="tw4winExternal"/>
    <w:rsid w:val="006A5532"/>
    <w:rPr>
      <w:rFonts w:ascii="Courier New" w:hAnsi="Courier New"/>
      <w:noProof/>
      <w:color w:val="808080"/>
    </w:rPr>
  </w:style>
  <w:style w:type="character" w:customStyle="1" w:styleId="tw4winInternal">
    <w:name w:val="tw4winInternal"/>
    <w:rsid w:val="006A5532"/>
    <w:rPr>
      <w:rFonts w:ascii="Courier New" w:hAnsi="Courier New"/>
      <w:noProof/>
      <w:color w:val="FF0000"/>
    </w:rPr>
  </w:style>
  <w:style w:type="character" w:customStyle="1" w:styleId="DONOTTRANSLATE">
    <w:name w:val="DO_NOT_TRANSLATE"/>
    <w:rsid w:val="006A5532"/>
    <w:rPr>
      <w:rFonts w:ascii="Courier New" w:hAnsi="Courier New"/>
      <w:noProof/>
      <w:color w:val="800000"/>
    </w:rPr>
  </w:style>
  <w:style w:type="paragraph" w:styleId="Sisluet1">
    <w:name w:val="toc 1"/>
    <w:basedOn w:val="Normaali"/>
    <w:next w:val="Normaali"/>
    <w:autoRedefine/>
    <w:semiHidden/>
    <w:rsid w:val="00020376"/>
  </w:style>
  <w:style w:type="paragraph" w:styleId="Sisluet2">
    <w:name w:val="toc 2"/>
    <w:basedOn w:val="Normaali"/>
    <w:next w:val="Normaali"/>
    <w:autoRedefine/>
    <w:semiHidden/>
    <w:rsid w:val="007B00C7"/>
    <w:pPr>
      <w:tabs>
        <w:tab w:val="right" w:leader="dot" w:pos="9785"/>
      </w:tabs>
      <w:ind w:left="200"/>
    </w:pPr>
    <w:rPr>
      <w:rFonts w:cs="Arial"/>
      <w:bCs/>
      <w:iCs/>
      <w:noProof/>
    </w:rPr>
  </w:style>
  <w:style w:type="paragraph" w:styleId="Sisluet3">
    <w:name w:val="toc 3"/>
    <w:basedOn w:val="Normaali"/>
    <w:next w:val="Normaali"/>
    <w:autoRedefine/>
    <w:semiHidden/>
    <w:rsid w:val="00C303AC"/>
    <w:pPr>
      <w:tabs>
        <w:tab w:val="right" w:leader="dot" w:pos="9785"/>
      </w:tabs>
      <w:ind w:left="400"/>
    </w:pPr>
    <w:rPr>
      <w:rFonts w:cs="Arial"/>
      <w:noProof/>
    </w:rPr>
  </w:style>
  <w:style w:type="character" w:styleId="Hyperlinkki">
    <w:name w:val="Hyperlink"/>
    <w:basedOn w:val="Kappaleenoletusfontti"/>
    <w:rsid w:val="00020376"/>
    <w:rPr>
      <w:rFonts w:cs="Times New Roman"/>
      <w:color w:val="0000FF"/>
      <w:u w:val="single"/>
    </w:rPr>
  </w:style>
  <w:style w:type="character" w:styleId="Sivunumero">
    <w:name w:val="page number"/>
    <w:basedOn w:val="Kappaleenoletusfontti"/>
    <w:rsid w:val="00020376"/>
    <w:rPr>
      <w:rFonts w:cs="Times New Roman"/>
    </w:rPr>
  </w:style>
  <w:style w:type="paragraph" w:styleId="Seliteteksti">
    <w:name w:val="Balloon Text"/>
    <w:basedOn w:val="Normaali"/>
    <w:link w:val="SelitetekstiChar"/>
    <w:semiHidden/>
    <w:rsid w:val="00624828"/>
    <w:rPr>
      <w:rFonts w:ascii="Tahoma" w:hAnsi="Tahoma" w:cs="Tahoma"/>
      <w:sz w:val="16"/>
      <w:szCs w:val="16"/>
    </w:rPr>
  </w:style>
  <w:style w:type="character" w:customStyle="1" w:styleId="SelitetekstiChar">
    <w:name w:val="Seliteteksti Char"/>
    <w:basedOn w:val="Kappaleenoletusfontti"/>
    <w:link w:val="Seliteteksti"/>
    <w:semiHidden/>
    <w:locked/>
    <w:rsid w:val="001E3904"/>
    <w:rPr>
      <w:rFonts w:cs="Times New Roman"/>
      <w:sz w:val="2"/>
    </w:rPr>
  </w:style>
  <w:style w:type="character" w:styleId="Kommentinviite">
    <w:name w:val="annotation reference"/>
    <w:basedOn w:val="Kappaleenoletusfontti"/>
    <w:rsid w:val="00596231"/>
    <w:rPr>
      <w:rFonts w:cs="Times New Roman"/>
      <w:sz w:val="16"/>
      <w:szCs w:val="16"/>
    </w:rPr>
  </w:style>
  <w:style w:type="paragraph" w:styleId="Kommentinteksti">
    <w:name w:val="annotation text"/>
    <w:basedOn w:val="Normaali"/>
    <w:link w:val="KommentintekstiChar"/>
    <w:rsid w:val="00596231"/>
  </w:style>
  <w:style w:type="character" w:customStyle="1" w:styleId="KommentintekstiChar">
    <w:name w:val="Kommentin teksti Char"/>
    <w:basedOn w:val="Kappaleenoletusfontti"/>
    <w:link w:val="Kommentinteksti"/>
    <w:locked/>
    <w:rsid w:val="001E3904"/>
    <w:rPr>
      <w:rFonts w:ascii="Arial" w:hAnsi="Arial" w:cs="Times New Roman"/>
    </w:rPr>
  </w:style>
  <w:style w:type="paragraph" w:styleId="Kommentinotsikko">
    <w:name w:val="annotation subject"/>
    <w:basedOn w:val="Kommentinteksti"/>
    <w:next w:val="Kommentinteksti"/>
    <w:link w:val="KommentinotsikkoChar"/>
    <w:semiHidden/>
    <w:rsid w:val="00596231"/>
    <w:rPr>
      <w:b/>
      <w:bCs/>
    </w:rPr>
  </w:style>
  <w:style w:type="character" w:customStyle="1" w:styleId="KommentinotsikkoChar">
    <w:name w:val="Kommentin otsikko Char"/>
    <w:basedOn w:val="KommentintekstiChar"/>
    <w:link w:val="Kommentinotsikko"/>
    <w:semiHidden/>
    <w:locked/>
    <w:rsid w:val="001E3904"/>
    <w:rPr>
      <w:rFonts w:ascii="Arial" w:hAnsi="Arial" w:cs="Times New Roman"/>
      <w:b/>
      <w:bCs/>
    </w:rPr>
  </w:style>
  <w:style w:type="paragraph" w:customStyle="1" w:styleId="Text1">
    <w:name w:val="Text 1"/>
    <w:basedOn w:val="Normaali"/>
    <w:rsid w:val="00C87C36"/>
    <w:pPr>
      <w:widowControl/>
      <w:autoSpaceDE/>
      <w:autoSpaceDN/>
      <w:adjustRightInd/>
      <w:spacing w:before="120" w:after="120"/>
      <w:ind w:left="850"/>
      <w:jc w:val="both"/>
    </w:pPr>
    <w:rPr>
      <w:sz w:val="24"/>
      <w:szCs w:val="24"/>
      <w:lang w:val="en-GB" w:eastAsia="zh-CN"/>
    </w:rPr>
  </w:style>
  <w:style w:type="paragraph" w:styleId="Alaviitteenteksti">
    <w:name w:val="footnote text"/>
    <w:basedOn w:val="Normaali"/>
    <w:link w:val="AlaviitteentekstiChar"/>
    <w:semiHidden/>
    <w:rsid w:val="00371F43"/>
    <w:pPr>
      <w:widowControl/>
      <w:autoSpaceDE/>
      <w:autoSpaceDN/>
      <w:adjustRightInd/>
    </w:pPr>
  </w:style>
  <w:style w:type="character" w:customStyle="1" w:styleId="AlaviitteentekstiChar">
    <w:name w:val="Alaviitteen teksti Char"/>
    <w:basedOn w:val="Kappaleenoletusfontti"/>
    <w:link w:val="Alaviitteenteksti"/>
    <w:semiHidden/>
    <w:locked/>
    <w:rsid w:val="001E3904"/>
    <w:rPr>
      <w:rFonts w:ascii="Arial" w:hAnsi="Arial" w:cs="Times New Roman"/>
    </w:rPr>
  </w:style>
  <w:style w:type="paragraph" w:styleId="Asiakirjanrakenneruutu">
    <w:name w:val="Document Map"/>
    <w:basedOn w:val="Normaali"/>
    <w:link w:val="AsiakirjanrakenneruutuChar"/>
    <w:semiHidden/>
    <w:rsid w:val="0052314C"/>
    <w:pPr>
      <w:shd w:val="clear" w:color="auto" w:fill="000080"/>
    </w:pPr>
    <w:rPr>
      <w:rFonts w:ascii="Tahoma" w:hAnsi="Tahoma" w:cs="Tahoma"/>
    </w:rPr>
  </w:style>
  <w:style w:type="character" w:customStyle="1" w:styleId="AsiakirjanrakenneruutuChar">
    <w:name w:val="Asiakirjan rakenneruutu Char"/>
    <w:basedOn w:val="Kappaleenoletusfontti"/>
    <w:link w:val="Asiakirjanrakenneruutu"/>
    <w:semiHidden/>
    <w:locked/>
    <w:rsid w:val="001E3904"/>
    <w:rPr>
      <w:rFonts w:cs="Times New Roman"/>
      <w:sz w:val="2"/>
    </w:rPr>
  </w:style>
  <w:style w:type="character" w:styleId="AvattuHyperlinkki">
    <w:name w:val="FollowedHyperlink"/>
    <w:basedOn w:val="Kappaleenoletusfontti"/>
    <w:rsid w:val="00040E7F"/>
    <w:rPr>
      <w:rFonts w:cs="Times New Roman"/>
      <w:color w:val="800080"/>
      <w:u w:val="single"/>
    </w:rPr>
  </w:style>
  <w:style w:type="paragraph" w:styleId="Merkittyluettelo">
    <w:name w:val="List Bullet"/>
    <w:basedOn w:val="Normaali"/>
    <w:rsid w:val="00E465B8"/>
    <w:pPr>
      <w:numPr>
        <w:numId w:val="1"/>
      </w:numPr>
    </w:pPr>
  </w:style>
  <w:style w:type="paragraph" w:styleId="Merkittyluettelo2">
    <w:name w:val="List Bullet 2"/>
    <w:basedOn w:val="Normaali"/>
    <w:rsid w:val="00E465B8"/>
    <w:pPr>
      <w:numPr>
        <w:numId w:val="2"/>
      </w:numPr>
    </w:pPr>
  </w:style>
  <w:style w:type="paragraph" w:customStyle="1" w:styleId="Point0">
    <w:name w:val="Point 0"/>
    <w:basedOn w:val="Normaali"/>
    <w:rsid w:val="00EE1C9E"/>
    <w:pPr>
      <w:widowControl/>
      <w:autoSpaceDE/>
      <w:autoSpaceDN/>
      <w:adjustRightInd/>
      <w:spacing w:before="120" w:after="120"/>
      <w:ind w:left="850" w:hanging="850"/>
      <w:jc w:val="both"/>
    </w:pPr>
    <w:rPr>
      <w:rFonts w:ascii="Times New Roman" w:hAnsi="Times New Roman"/>
      <w:sz w:val="24"/>
      <w:lang w:val="en-GB" w:eastAsia="en-GB"/>
    </w:rPr>
  </w:style>
  <w:style w:type="paragraph" w:styleId="NormaaliWWW">
    <w:name w:val="Normal (Web)"/>
    <w:basedOn w:val="Normaali"/>
    <w:rsid w:val="00282C8B"/>
    <w:pPr>
      <w:widowControl/>
      <w:autoSpaceDE/>
      <w:autoSpaceDN/>
      <w:adjustRightInd/>
      <w:spacing w:before="30" w:after="225" w:line="255" w:lineRule="atLeast"/>
    </w:pPr>
    <w:rPr>
      <w:rFonts w:cs="Arial"/>
      <w:sz w:val="18"/>
      <w:szCs w:val="18"/>
    </w:rPr>
  </w:style>
  <w:style w:type="character" w:styleId="Voimakas">
    <w:name w:val="Strong"/>
    <w:basedOn w:val="Kappaleenoletusfontti"/>
    <w:qFormat/>
    <w:rsid w:val="00282C8B"/>
    <w:rPr>
      <w:rFonts w:cs="Times New Roman"/>
      <w:b/>
      <w:bCs/>
    </w:rPr>
  </w:style>
  <w:style w:type="paragraph" w:customStyle="1" w:styleId="Tyyli1">
    <w:name w:val="Tyyli1"/>
    <w:basedOn w:val="Otsikko3"/>
    <w:rsid w:val="00A93AA3"/>
    <w:rPr>
      <w:sz w:val="24"/>
      <w:szCs w:val="24"/>
    </w:rPr>
  </w:style>
  <w:style w:type="paragraph" w:customStyle="1" w:styleId="Tyyli2">
    <w:name w:val="Tyyli2"/>
    <w:basedOn w:val="Otsikko3"/>
    <w:rsid w:val="00A93AA3"/>
    <w:rPr>
      <w:sz w:val="24"/>
      <w:szCs w:val="24"/>
    </w:rPr>
  </w:style>
  <w:style w:type="character" w:styleId="Alaviitteenviite">
    <w:name w:val="footnote reference"/>
    <w:basedOn w:val="Kappaleenoletusfontti"/>
    <w:semiHidden/>
    <w:rsid w:val="002958AB"/>
    <w:rPr>
      <w:rFonts w:cs="Times New Roman"/>
      <w:vertAlign w:val="superscript"/>
    </w:rPr>
  </w:style>
  <w:style w:type="table" w:styleId="TaulukkoRuudukko">
    <w:name w:val="Table Grid"/>
    <w:basedOn w:val="Normaalitaulukko"/>
    <w:locked/>
    <w:rsid w:val="00BC1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6F0039"/>
    <w:pPr>
      <w:ind w:left="720"/>
      <w:contextualSpacing/>
    </w:pPr>
  </w:style>
  <w:style w:type="paragraph" w:styleId="Sisennettyleipteksti">
    <w:name w:val="Body Text Indent"/>
    <w:basedOn w:val="Normaali"/>
    <w:link w:val="SisennettyleiptekstiChar"/>
    <w:rsid w:val="00603E19"/>
    <w:pPr>
      <w:spacing w:after="120"/>
      <w:ind w:left="283"/>
    </w:pPr>
  </w:style>
  <w:style w:type="character" w:customStyle="1" w:styleId="SisennettyleiptekstiChar">
    <w:name w:val="Sisennetty leipäteksti Char"/>
    <w:basedOn w:val="Kappaleenoletusfontti"/>
    <w:link w:val="Sisennettyleipteksti"/>
    <w:rsid w:val="00603E19"/>
    <w:rPr>
      <w:rFonts w:ascii="Arial" w:hAnsi="Arial"/>
      <w:sz w:val="22"/>
    </w:rPr>
  </w:style>
  <w:style w:type="paragraph" w:customStyle="1" w:styleId="Default">
    <w:name w:val="Default"/>
    <w:rsid w:val="0074050E"/>
    <w:pPr>
      <w:autoSpaceDE w:val="0"/>
      <w:autoSpaceDN w:val="0"/>
      <w:adjustRightInd w:val="0"/>
    </w:pPr>
    <w:rPr>
      <w:color w:val="000000"/>
      <w:sz w:val="24"/>
      <w:szCs w:val="24"/>
    </w:rPr>
  </w:style>
  <w:style w:type="paragraph" w:customStyle="1" w:styleId="Oiva-Huomioitavaa">
    <w:name w:val="Oiva-Huomioitavaa"/>
    <w:basedOn w:val="Normaali"/>
    <w:link w:val="Oiva-HuomioitavaaChar"/>
    <w:qFormat/>
    <w:rsid w:val="006973B9"/>
    <w:pPr>
      <w:widowControl/>
      <w:numPr>
        <w:numId w:val="16"/>
      </w:numPr>
      <w:autoSpaceDE/>
      <w:autoSpaceDN/>
      <w:adjustRightInd/>
    </w:pPr>
  </w:style>
  <w:style w:type="character" w:customStyle="1" w:styleId="Oiva-HuomioitavaaChar">
    <w:name w:val="Oiva-Huomioitavaa Char"/>
    <w:link w:val="Oiva-Huomioitavaa"/>
    <w:rsid w:val="006973B9"/>
    <w:rPr>
      <w:rFonts w:ascii="Arial" w:hAnsi="Arial"/>
      <w:sz w:val="22"/>
    </w:rPr>
  </w:style>
  <w:style w:type="character" w:styleId="Ratkaisematonmaininta">
    <w:name w:val="Unresolved Mention"/>
    <w:basedOn w:val="Kappaleenoletusfontti"/>
    <w:uiPriority w:val="99"/>
    <w:semiHidden/>
    <w:unhideWhenUsed/>
    <w:rsid w:val="00CB47D9"/>
    <w:rPr>
      <w:color w:val="605E5C"/>
      <w:shd w:val="clear" w:color="auto" w:fill="E1DFDD"/>
    </w:rPr>
  </w:style>
  <w:style w:type="paragraph" w:styleId="Muutos">
    <w:name w:val="Revision"/>
    <w:hidden/>
    <w:uiPriority w:val="99"/>
    <w:semiHidden/>
    <w:rsid w:val="00E86A0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560482793">
      <w:bodyDiv w:val="1"/>
      <w:marLeft w:val="0"/>
      <w:marRight w:val="0"/>
      <w:marTop w:val="0"/>
      <w:marBottom w:val="0"/>
      <w:divBdr>
        <w:top w:val="none" w:sz="0" w:space="0" w:color="auto"/>
        <w:left w:val="none" w:sz="0" w:space="0" w:color="auto"/>
        <w:bottom w:val="none" w:sz="0" w:space="0" w:color="auto"/>
        <w:right w:val="none" w:sz="0" w:space="0" w:color="auto"/>
      </w:divBdr>
    </w:div>
    <w:div w:id="1657950105">
      <w:bodyDiv w:val="1"/>
      <w:marLeft w:val="0"/>
      <w:marRight w:val="0"/>
      <w:marTop w:val="0"/>
      <w:marBottom w:val="0"/>
      <w:divBdr>
        <w:top w:val="none" w:sz="0" w:space="0" w:color="auto"/>
        <w:left w:val="none" w:sz="0" w:space="0" w:color="auto"/>
        <w:bottom w:val="none" w:sz="0" w:space="0" w:color="auto"/>
        <w:right w:val="none" w:sz="0" w:space="0" w:color="auto"/>
      </w:divBdr>
    </w:div>
    <w:div w:id="196079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uokavirasto.fi/yritykset/elintarvikeala/elintarvikkeiden-alkutuotanto/kasvikset/itutuotanto/" TargetMode="Externa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uokavirasto.fi/yritykset/elintarvikeala/elintarvikkeiden-alkutuotanto/kasvikset/itutuotanto/itujen-tuotannon-mikrobiologiset-vaatimuks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utedseeds.eu/essa-hygiene-guideline/" TargetMode="External"/><Relationship Id="rId14" Type="http://schemas.openxmlformats.org/officeDocument/2006/relationships/header" Target="head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AD603-0CC5-419F-9F68-FAE75E5D8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7</Pages>
  <Words>1831</Words>
  <Characters>14868</Characters>
  <Application>Microsoft Office Word</Application>
  <DocSecurity>0</DocSecurity>
  <Lines>123</Lines>
  <Paragraphs>33</Paragraphs>
  <ScaleCrop>false</ScaleCrop>
  <HeadingPairs>
    <vt:vector size="2" baseType="variant">
      <vt:variant>
        <vt:lpstr>Otsikko</vt:lpstr>
      </vt:variant>
      <vt:variant>
        <vt:i4>1</vt:i4>
      </vt:variant>
    </vt:vector>
  </HeadingPairs>
  <TitlesOfParts>
    <vt:vector size="1" baseType="lpstr">
      <vt:lpstr>Liite 10 Itujen versojen ja krassien tuotanto</vt:lpstr>
    </vt:vector>
  </TitlesOfParts>
  <Company>Evira</Company>
  <LinksUpToDate>false</LinksUpToDate>
  <CharactersWithSpaces>16666</CharactersWithSpaces>
  <SharedDoc>false</SharedDoc>
  <HLinks>
    <vt:vector size="444" baseType="variant">
      <vt:variant>
        <vt:i4>131084</vt:i4>
      </vt:variant>
      <vt:variant>
        <vt:i4>318</vt:i4>
      </vt:variant>
      <vt:variant>
        <vt:i4>0</vt:i4>
      </vt:variant>
      <vt:variant>
        <vt:i4>5</vt:i4>
      </vt:variant>
      <vt:variant>
        <vt:lpwstr>http://wwwb.mmm.fi/el/laki/i/default.html</vt:lpwstr>
      </vt:variant>
      <vt:variant>
        <vt:lpwstr/>
      </vt:variant>
      <vt:variant>
        <vt:i4>4653066</vt:i4>
      </vt:variant>
      <vt:variant>
        <vt:i4>315</vt:i4>
      </vt:variant>
      <vt:variant>
        <vt:i4>0</vt:i4>
      </vt:variant>
      <vt:variant>
        <vt:i4>5</vt:i4>
      </vt:variant>
      <vt:variant>
        <vt:lpwstr>http://www.evira.fi/portal/fi/elintarvikkeet/valvonta_ja_yritt__j__t/ensisaapumisvalvonta/</vt:lpwstr>
      </vt:variant>
      <vt:variant>
        <vt:lpwstr/>
      </vt:variant>
      <vt:variant>
        <vt:i4>131084</vt:i4>
      </vt:variant>
      <vt:variant>
        <vt:i4>312</vt:i4>
      </vt:variant>
      <vt:variant>
        <vt:i4>0</vt:i4>
      </vt:variant>
      <vt:variant>
        <vt:i4>5</vt:i4>
      </vt:variant>
      <vt:variant>
        <vt:lpwstr>http://wwwb.mmm.fi/el/laki/i/default.html</vt:lpwstr>
      </vt:variant>
      <vt:variant>
        <vt:lpwstr/>
      </vt:variant>
      <vt:variant>
        <vt:i4>7274539</vt:i4>
      </vt:variant>
      <vt:variant>
        <vt:i4>309</vt:i4>
      </vt:variant>
      <vt:variant>
        <vt:i4>0</vt:i4>
      </vt:variant>
      <vt:variant>
        <vt:i4>5</vt:i4>
      </vt:variant>
      <vt:variant>
        <vt:lpwstr>http://wwwb.mmm.fi/el/laki/j/j 40.html</vt:lpwstr>
      </vt:variant>
      <vt:variant>
        <vt:lpwstr/>
      </vt:variant>
      <vt:variant>
        <vt:i4>7274539</vt:i4>
      </vt:variant>
      <vt:variant>
        <vt:i4>306</vt:i4>
      </vt:variant>
      <vt:variant>
        <vt:i4>0</vt:i4>
      </vt:variant>
      <vt:variant>
        <vt:i4>5</vt:i4>
      </vt:variant>
      <vt:variant>
        <vt:lpwstr>http://wwwb.mmm.fi/el/laki/j/j 40.html</vt:lpwstr>
      </vt:variant>
      <vt:variant>
        <vt:lpwstr/>
      </vt:variant>
      <vt:variant>
        <vt:i4>7274539</vt:i4>
      </vt:variant>
      <vt:variant>
        <vt:i4>303</vt:i4>
      </vt:variant>
      <vt:variant>
        <vt:i4>0</vt:i4>
      </vt:variant>
      <vt:variant>
        <vt:i4>5</vt:i4>
      </vt:variant>
      <vt:variant>
        <vt:lpwstr>http://wwwb.mmm.fi/el/laki/j/j 40.html</vt:lpwstr>
      </vt:variant>
      <vt:variant>
        <vt:lpwstr/>
      </vt:variant>
      <vt:variant>
        <vt:i4>131110</vt:i4>
      </vt:variant>
      <vt:variant>
        <vt:i4>300</vt:i4>
      </vt:variant>
      <vt:variant>
        <vt:i4>0</vt:i4>
      </vt:variant>
      <vt:variant>
        <vt:i4>5</vt:i4>
      </vt:variant>
      <vt:variant>
        <vt:lpwstr>http://ec.europa.eu/food/food/biosafety/salmonella/docs/shelflife_listeria_monocytogenes_en.pdf</vt:lpwstr>
      </vt:variant>
      <vt:variant>
        <vt:lpwstr/>
      </vt:variant>
      <vt:variant>
        <vt:i4>131110</vt:i4>
      </vt:variant>
      <vt:variant>
        <vt:i4>297</vt:i4>
      </vt:variant>
      <vt:variant>
        <vt:i4>0</vt:i4>
      </vt:variant>
      <vt:variant>
        <vt:i4>5</vt:i4>
      </vt:variant>
      <vt:variant>
        <vt:lpwstr>http://ec.europa.eu/food/food/biosafety/salmonella/docs/shelflife_listeria_monocytogenes_en.pdf</vt:lpwstr>
      </vt:variant>
      <vt:variant>
        <vt:lpwstr/>
      </vt:variant>
      <vt:variant>
        <vt:i4>1245232</vt:i4>
      </vt:variant>
      <vt:variant>
        <vt:i4>294</vt:i4>
      </vt:variant>
      <vt:variant>
        <vt:i4>0</vt:i4>
      </vt:variant>
      <vt:variant>
        <vt:i4>5</vt:i4>
      </vt:variant>
      <vt:variant>
        <vt:lpwstr>http://ec.europa.eu/food/food/biosafety/salmonella/docs/guidoc_listeria_monocytogenes_en.pdf</vt:lpwstr>
      </vt:variant>
      <vt:variant>
        <vt:lpwstr/>
      </vt:variant>
      <vt:variant>
        <vt:i4>1245232</vt:i4>
      </vt:variant>
      <vt:variant>
        <vt:i4>291</vt:i4>
      </vt:variant>
      <vt:variant>
        <vt:i4>0</vt:i4>
      </vt:variant>
      <vt:variant>
        <vt:i4>5</vt:i4>
      </vt:variant>
      <vt:variant>
        <vt:lpwstr>http://ec.europa.eu/food/food/biosafety/salmonella/docs/guidoc_listeria_monocytogenes_en.pdf</vt:lpwstr>
      </vt:variant>
      <vt:variant>
        <vt:lpwstr/>
      </vt:variant>
      <vt:variant>
        <vt:i4>4915259</vt:i4>
      </vt:variant>
      <vt:variant>
        <vt:i4>288</vt:i4>
      </vt:variant>
      <vt:variant>
        <vt:i4>0</vt:i4>
      </vt:variant>
      <vt:variant>
        <vt:i4>5</vt:i4>
      </vt:variant>
      <vt:variant>
        <vt:lpwstr>http://www.evira.fi/attachments/elintarvikkeet/lainsaadanto/uudet_perussaadokset/elint_mikrobil_vaatim_asetuksen_sovellusohje.pdf</vt:lpwstr>
      </vt:variant>
      <vt:variant>
        <vt:lpwstr/>
      </vt:variant>
      <vt:variant>
        <vt:i4>3473466</vt:i4>
      </vt:variant>
      <vt:variant>
        <vt:i4>285</vt:i4>
      </vt:variant>
      <vt:variant>
        <vt:i4>0</vt:i4>
      </vt:variant>
      <vt:variant>
        <vt:i4>5</vt:i4>
      </vt:variant>
      <vt:variant>
        <vt:lpwstr>http://www.evira.fi/portal/fi/evira/tilauspalvelu/</vt:lpwstr>
      </vt:variant>
      <vt:variant>
        <vt:lpwstr/>
      </vt:variant>
      <vt:variant>
        <vt:i4>1310737</vt:i4>
      </vt:variant>
      <vt:variant>
        <vt:i4>282</vt:i4>
      </vt:variant>
      <vt:variant>
        <vt:i4>0</vt:i4>
      </vt:variant>
      <vt:variant>
        <vt:i4>5</vt:i4>
      </vt:variant>
      <vt:variant>
        <vt:lpwstr>http://www.finlex.fi/fi/laki/alkup/2006/20061174</vt:lpwstr>
      </vt:variant>
      <vt:variant>
        <vt:lpwstr/>
      </vt:variant>
      <vt:variant>
        <vt:i4>1310737</vt:i4>
      </vt:variant>
      <vt:variant>
        <vt:i4>279</vt:i4>
      </vt:variant>
      <vt:variant>
        <vt:i4>0</vt:i4>
      </vt:variant>
      <vt:variant>
        <vt:i4>5</vt:i4>
      </vt:variant>
      <vt:variant>
        <vt:lpwstr>http://www.finlex.fi/fi/laki/alkup/2006/20061174</vt:lpwstr>
      </vt:variant>
      <vt:variant>
        <vt:lpwstr/>
      </vt:variant>
      <vt:variant>
        <vt:i4>131084</vt:i4>
      </vt:variant>
      <vt:variant>
        <vt:i4>276</vt:i4>
      </vt:variant>
      <vt:variant>
        <vt:i4>0</vt:i4>
      </vt:variant>
      <vt:variant>
        <vt:i4>5</vt:i4>
      </vt:variant>
      <vt:variant>
        <vt:lpwstr>http://wwwb.mmm.fi/el/laki/i/default.html</vt:lpwstr>
      </vt:variant>
      <vt:variant>
        <vt:lpwstr/>
      </vt:variant>
      <vt:variant>
        <vt:i4>7209018</vt:i4>
      </vt:variant>
      <vt:variant>
        <vt:i4>273</vt:i4>
      </vt:variant>
      <vt:variant>
        <vt:i4>0</vt:i4>
      </vt:variant>
      <vt:variant>
        <vt:i4>5</vt:i4>
      </vt:variant>
      <vt:variant>
        <vt:lpwstr>http://www.finlex.fi/fi/laki/ajantasa/2006/20060023</vt:lpwstr>
      </vt:variant>
      <vt:variant>
        <vt:lpwstr/>
      </vt:variant>
      <vt:variant>
        <vt:i4>7209018</vt:i4>
      </vt:variant>
      <vt:variant>
        <vt:i4>270</vt:i4>
      </vt:variant>
      <vt:variant>
        <vt:i4>0</vt:i4>
      </vt:variant>
      <vt:variant>
        <vt:i4>5</vt:i4>
      </vt:variant>
      <vt:variant>
        <vt:lpwstr>http://www.finlex.fi/fi/laki/ajantasa/2006/20060023</vt:lpwstr>
      </vt:variant>
      <vt:variant>
        <vt:lpwstr/>
      </vt:variant>
      <vt:variant>
        <vt:i4>4653066</vt:i4>
      </vt:variant>
      <vt:variant>
        <vt:i4>267</vt:i4>
      </vt:variant>
      <vt:variant>
        <vt:i4>0</vt:i4>
      </vt:variant>
      <vt:variant>
        <vt:i4>5</vt:i4>
      </vt:variant>
      <vt:variant>
        <vt:lpwstr>http://www.evira.fi/portal/fi/elintarvikkeet/valvonta_ja_yritt__j__t/ensisaapumisvalvonta/</vt:lpwstr>
      </vt:variant>
      <vt:variant>
        <vt:lpwstr/>
      </vt:variant>
      <vt:variant>
        <vt:i4>6553639</vt:i4>
      </vt:variant>
      <vt:variant>
        <vt:i4>264</vt:i4>
      </vt:variant>
      <vt:variant>
        <vt:i4>0</vt:i4>
      </vt:variant>
      <vt:variant>
        <vt:i4>5</vt:i4>
      </vt:variant>
      <vt:variant>
        <vt:lpwstr>http://eur-lex.europa.eu/LexUriServ/LexUriServ.do?uri=CONSLEG:2004R0853:20060101:FI:PDF</vt:lpwstr>
      </vt:variant>
      <vt:variant>
        <vt:lpwstr/>
      </vt:variant>
      <vt:variant>
        <vt:i4>6553639</vt:i4>
      </vt:variant>
      <vt:variant>
        <vt:i4>261</vt:i4>
      </vt:variant>
      <vt:variant>
        <vt:i4>0</vt:i4>
      </vt:variant>
      <vt:variant>
        <vt:i4>5</vt:i4>
      </vt:variant>
      <vt:variant>
        <vt:lpwstr>http://eur-lex.europa.eu/LexUriServ/LexUriServ.do?uri=CONSLEG:2004R0853:20060101:FI:PDF</vt:lpwstr>
      </vt:variant>
      <vt:variant>
        <vt:lpwstr/>
      </vt:variant>
      <vt:variant>
        <vt:i4>6422576</vt:i4>
      </vt:variant>
      <vt:variant>
        <vt:i4>258</vt:i4>
      </vt:variant>
      <vt:variant>
        <vt:i4>0</vt:i4>
      </vt:variant>
      <vt:variant>
        <vt:i4>5</vt:i4>
      </vt:variant>
      <vt:variant>
        <vt:lpwstr>http://eur-lex.europa.eu/LexUriServ/LexUriServ.do?uri=CONSLEG:2004E0852:20060711:FI:PDF</vt:lpwstr>
      </vt:variant>
      <vt:variant>
        <vt:lpwstr/>
      </vt:variant>
      <vt:variant>
        <vt:i4>6422576</vt:i4>
      </vt:variant>
      <vt:variant>
        <vt:i4>255</vt:i4>
      </vt:variant>
      <vt:variant>
        <vt:i4>0</vt:i4>
      </vt:variant>
      <vt:variant>
        <vt:i4>5</vt:i4>
      </vt:variant>
      <vt:variant>
        <vt:lpwstr>http://eur-lex.europa.eu/LexUriServ/LexUriServ.do?uri=CONSLEG:2004E0852:20060711:FI:PDF</vt:lpwstr>
      </vt:variant>
      <vt:variant>
        <vt:lpwstr/>
      </vt:variant>
      <vt:variant>
        <vt:i4>6357036</vt:i4>
      </vt:variant>
      <vt:variant>
        <vt:i4>252</vt:i4>
      </vt:variant>
      <vt:variant>
        <vt:i4>0</vt:i4>
      </vt:variant>
      <vt:variant>
        <vt:i4>5</vt:i4>
      </vt:variant>
      <vt:variant>
        <vt:lpwstr>http://eur-lex.europa.eu/LexUriServ/LexUriServ.do?uri=CONSLEG:2005R2073:20071227:FI:PDF</vt:lpwstr>
      </vt:variant>
      <vt:variant>
        <vt:lpwstr/>
      </vt:variant>
      <vt:variant>
        <vt:i4>6357036</vt:i4>
      </vt:variant>
      <vt:variant>
        <vt:i4>249</vt:i4>
      </vt:variant>
      <vt:variant>
        <vt:i4>0</vt:i4>
      </vt:variant>
      <vt:variant>
        <vt:i4>5</vt:i4>
      </vt:variant>
      <vt:variant>
        <vt:lpwstr>http://eur-lex.europa.eu/LexUriServ/LexUriServ.do?uri=CONSLEG:2005R2073:20071227:FI:PDF</vt:lpwstr>
      </vt:variant>
      <vt:variant>
        <vt:lpwstr/>
      </vt:variant>
      <vt:variant>
        <vt:i4>3670063</vt:i4>
      </vt:variant>
      <vt:variant>
        <vt:i4>246</vt:i4>
      </vt:variant>
      <vt:variant>
        <vt:i4>0</vt:i4>
      </vt:variant>
      <vt:variant>
        <vt:i4>5</vt:i4>
      </vt:variant>
      <vt:variant>
        <vt:lpwstr>http://www.evira.fi/portal/fi/el__intauti_ja_elintarviketutkimus/vertailulaboratorio/ohje_laboratorioille_bakteerikantojen_ja_elintarvikenaytteiden_lahettamisesta_eviraan/</vt:lpwstr>
      </vt:variant>
      <vt:variant>
        <vt:lpwstr/>
      </vt:variant>
      <vt:variant>
        <vt:i4>4587620</vt:i4>
      </vt:variant>
      <vt:variant>
        <vt:i4>243</vt:i4>
      </vt:variant>
      <vt:variant>
        <vt:i4>0</vt:i4>
      </vt:variant>
      <vt:variant>
        <vt:i4>5</vt:i4>
      </vt:variant>
      <vt:variant>
        <vt:lpwstr>http://www.evira.fi/portal/fi/elintarvikkeet/valvonta_ja_yritt__j__t/hyvaksytyt_laboratoriot/</vt:lpwstr>
      </vt:variant>
      <vt:variant>
        <vt:lpwstr/>
      </vt:variant>
      <vt:variant>
        <vt:i4>6553639</vt:i4>
      </vt:variant>
      <vt:variant>
        <vt:i4>240</vt:i4>
      </vt:variant>
      <vt:variant>
        <vt:i4>0</vt:i4>
      </vt:variant>
      <vt:variant>
        <vt:i4>5</vt:i4>
      </vt:variant>
      <vt:variant>
        <vt:lpwstr>http://eur-lex.europa.eu/LexUriServ/LexUriServ.do?uri=CONSLEG:2004R0853:20060101:FI:PDF</vt:lpwstr>
      </vt:variant>
      <vt:variant>
        <vt:lpwstr/>
      </vt:variant>
      <vt:variant>
        <vt:i4>7340086</vt:i4>
      </vt:variant>
      <vt:variant>
        <vt:i4>237</vt:i4>
      </vt:variant>
      <vt:variant>
        <vt:i4>0</vt:i4>
      </vt:variant>
      <vt:variant>
        <vt:i4>5</vt:i4>
      </vt:variant>
      <vt:variant>
        <vt:lpwstr>http://www.evira.fi/attachments/elintarvikkeet/valvonta_ja_yrittajat/takaisinveto-ohje/takaisinveto-ohje.pdf</vt:lpwstr>
      </vt:variant>
      <vt:variant>
        <vt:lpwstr/>
      </vt:variant>
      <vt:variant>
        <vt:i4>6094937</vt:i4>
      </vt:variant>
      <vt:variant>
        <vt:i4>234</vt:i4>
      </vt:variant>
      <vt:variant>
        <vt:i4>0</vt:i4>
      </vt:variant>
      <vt:variant>
        <vt:i4>5</vt:i4>
      </vt:variant>
      <vt:variant>
        <vt:lpwstr>http://www.nmkl.org/</vt:lpwstr>
      </vt:variant>
      <vt:variant>
        <vt:lpwstr/>
      </vt:variant>
      <vt:variant>
        <vt:i4>1245232</vt:i4>
      </vt:variant>
      <vt:variant>
        <vt:i4>231</vt:i4>
      </vt:variant>
      <vt:variant>
        <vt:i4>0</vt:i4>
      </vt:variant>
      <vt:variant>
        <vt:i4>5</vt:i4>
      </vt:variant>
      <vt:variant>
        <vt:lpwstr>http://ec.europa.eu/food/food/biosafety/salmonella/docs/guidoc_listeria_monocytogenes_en.pdf</vt:lpwstr>
      </vt:variant>
      <vt:variant>
        <vt:lpwstr/>
      </vt:variant>
      <vt:variant>
        <vt:i4>131110</vt:i4>
      </vt:variant>
      <vt:variant>
        <vt:i4>228</vt:i4>
      </vt:variant>
      <vt:variant>
        <vt:i4>0</vt:i4>
      </vt:variant>
      <vt:variant>
        <vt:i4>5</vt:i4>
      </vt:variant>
      <vt:variant>
        <vt:lpwstr>http://ec.europa.eu/food/food/biosafety/salmonella/docs/shelflife_listeria_monocytogenes_en.pdf</vt:lpwstr>
      </vt:variant>
      <vt:variant>
        <vt:lpwstr/>
      </vt:variant>
      <vt:variant>
        <vt:i4>1245232</vt:i4>
      </vt:variant>
      <vt:variant>
        <vt:i4>225</vt:i4>
      </vt:variant>
      <vt:variant>
        <vt:i4>0</vt:i4>
      </vt:variant>
      <vt:variant>
        <vt:i4>5</vt:i4>
      </vt:variant>
      <vt:variant>
        <vt:lpwstr>http://ec.europa.eu/food/food/biosafety/salmonella/docs/guidoc_listeria_monocytogenes_en.pdf</vt:lpwstr>
      </vt:variant>
      <vt:variant>
        <vt:lpwstr/>
      </vt:variant>
      <vt:variant>
        <vt:i4>1245232</vt:i4>
      </vt:variant>
      <vt:variant>
        <vt:i4>222</vt:i4>
      </vt:variant>
      <vt:variant>
        <vt:i4>0</vt:i4>
      </vt:variant>
      <vt:variant>
        <vt:i4>5</vt:i4>
      </vt:variant>
      <vt:variant>
        <vt:lpwstr>http://ec.europa.eu/food/food/biosafety/salmonella/docs/guidoc_listeria_monocytogenes_en.pdf</vt:lpwstr>
      </vt:variant>
      <vt:variant>
        <vt:lpwstr/>
      </vt:variant>
      <vt:variant>
        <vt:i4>7012451</vt:i4>
      </vt:variant>
      <vt:variant>
        <vt:i4>219</vt:i4>
      </vt:variant>
      <vt:variant>
        <vt:i4>0</vt:i4>
      </vt:variant>
      <vt:variant>
        <vt:i4>5</vt:i4>
      </vt:variant>
      <vt:variant>
        <vt:lpwstr>http://www.etl.fi/</vt:lpwstr>
      </vt:variant>
      <vt:variant>
        <vt:lpwstr/>
      </vt:variant>
      <vt:variant>
        <vt:i4>131084</vt:i4>
      </vt:variant>
      <vt:variant>
        <vt:i4>216</vt:i4>
      </vt:variant>
      <vt:variant>
        <vt:i4>0</vt:i4>
      </vt:variant>
      <vt:variant>
        <vt:i4>5</vt:i4>
      </vt:variant>
      <vt:variant>
        <vt:lpwstr>http://wwwb.mmm.fi/el/laki/i/default.html</vt:lpwstr>
      </vt:variant>
      <vt:variant>
        <vt:lpwstr/>
      </vt:variant>
      <vt:variant>
        <vt:i4>131084</vt:i4>
      </vt:variant>
      <vt:variant>
        <vt:i4>213</vt:i4>
      </vt:variant>
      <vt:variant>
        <vt:i4>0</vt:i4>
      </vt:variant>
      <vt:variant>
        <vt:i4>5</vt:i4>
      </vt:variant>
      <vt:variant>
        <vt:lpwstr>http://wwwb.mmm.fi/el/laki/i/default.html</vt:lpwstr>
      </vt:variant>
      <vt:variant>
        <vt:lpwstr/>
      </vt:variant>
      <vt:variant>
        <vt:i4>3473466</vt:i4>
      </vt:variant>
      <vt:variant>
        <vt:i4>210</vt:i4>
      </vt:variant>
      <vt:variant>
        <vt:i4>0</vt:i4>
      </vt:variant>
      <vt:variant>
        <vt:i4>5</vt:i4>
      </vt:variant>
      <vt:variant>
        <vt:lpwstr>http://www.evira.fi/portal/fi/evira/tilauspalvelu/</vt:lpwstr>
      </vt:variant>
      <vt:variant>
        <vt:lpwstr/>
      </vt:variant>
      <vt:variant>
        <vt:i4>1310737</vt:i4>
      </vt:variant>
      <vt:variant>
        <vt:i4>207</vt:i4>
      </vt:variant>
      <vt:variant>
        <vt:i4>0</vt:i4>
      </vt:variant>
      <vt:variant>
        <vt:i4>5</vt:i4>
      </vt:variant>
      <vt:variant>
        <vt:lpwstr>http://www.finlex.fi/fi/laki/alkup/2006/20061174</vt:lpwstr>
      </vt:variant>
      <vt:variant>
        <vt:lpwstr/>
      </vt:variant>
      <vt:variant>
        <vt:i4>7209018</vt:i4>
      </vt:variant>
      <vt:variant>
        <vt:i4>204</vt:i4>
      </vt:variant>
      <vt:variant>
        <vt:i4>0</vt:i4>
      </vt:variant>
      <vt:variant>
        <vt:i4>5</vt:i4>
      </vt:variant>
      <vt:variant>
        <vt:lpwstr>http://www.finlex.fi/fi/laki/ajantasa/2006/20060023</vt:lpwstr>
      </vt:variant>
      <vt:variant>
        <vt:lpwstr/>
      </vt:variant>
      <vt:variant>
        <vt:i4>3473466</vt:i4>
      </vt:variant>
      <vt:variant>
        <vt:i4>201</vt:i4>
      </vt:variant>
      <vt:variant>
        <vt:i4>0</vt:i4>
      </vt:variant>
      <vt:variant>
        <vt:i4>5</vt:i4>
      </vt:variant>
      <vt:variant>
        <vt:lpwstr>http://www.evira.fi/portal/fi/evira/tilauspalvelu/</vt:lpwstr>
      </vt:variant>
      <vt:variant>
        <vt:lpwstr/>
      </vt:variant>
      <vt:variant>
        <vt:i4>6357036</vt:i4>
      </vt:variant>
      <vt:variant>
        <vt:i4>198</vt:i4>
      </vt:variant>
      <vt:variant>
        <vt:i4>0</vt:i4>
      </vt:variant>
      <vt:variant>
        <vt:i4>5</vt:i4>
      </vt:variant>
      <vt:variant>
        <vt:lpwstr>http://eur-lex.europa.eu/LexUriServ/LexUriServ.do?uri=CONSLEG:2005R2073:20071227:FI:PDF</vt:lpwstr>
      </vt:variant>
      <vt:variant>
        <vt:lpwstr/>
      </vt:variant>
      <vt:variant>
        <vt:i4>1245234</vt:i4>
      </vt:variant>
      <vt:variant>
        <vt:i4>191</vt:i4>
      </vt:variant>
      <vt:variant>
        <vt:i4>0</vt:i4>
      </vt:variant>
      <vt:variant>
        <vt:i4>5</vt:i4>
      </vt:variant>
      <vt:variant>
        <vt:lpwstr/>
      </vt:variant>
      <vt:variant>
        <vt:lpwstr>_Toc227027515</vt:lpwstr>
      </vt:variant>
      <vt:variant>
        <vt:i4>1245234</vt:i4>
      </vt:variant>
      <vt:variant>
        <vt:i4>185</vt:i4>
      </vt:variant>
      <vt:variant>
        <vt:i4>0</vt:i4>
      </vt:variant>
      <vt:variant>
        <vt:i4>5</vt:i4>
      </vt:variant>
      <vt:variant>
        <vt:lpwstr/>
      </vt:variant>
      <vt:variant>
        <vt:lpwstr>_Toc227027514</vt:lpwstr>
      </vt:variant>
      <vt:variant>
        <vt:i4>1245234</vt:i4>
      </vt:variant>
      <vt:variant>
        <vt:i4>179</vt:i4>
      </vt:variant>
      <vt:variant>
        <vt:i4>0</vt:i4>
      </vt:variant>
      <vt:variant>
        <vt:i4>5</vt:i4>
      </vt:variant>
      <vt:variant>
        <vt:lpwstr/>
      </vt:variant>
      <vt:variant>
        <vt:lpwstr>_Toc227027513</vt:lpwstr>
      </vt:variant>
      <vt:variant>
        <vt:i4>1245234</vt:i4>
      </vt:variant>
      <vt:variant>
        <vt:i4>173</vt:i4>
      </vt:variant>
      <vt:variant>
        <vt:i4>0</vt:i4>
      </vt:variant>
      <vt:variant>
        <vt:i4>5</vt:i4>
      </vt:variant>
      <vt:variant>
        <vt:lpwstr/>
      </vt:variant>
      <vt:variant>
        <vt:lpwstr>_Toc227027512</vt:lpwstr>
      </vt:variant>
      <vt:variant>
        <vt:i4>1245234</vt:i4>
      </vt:variant>
      <vt:variant>
        <vt:i4>167</vt:i4>
      </vt:variant>
      <vt:variant>
        <vt:i4>0</vt:i4>
      </vt:variant>
      <vt:variant>
        <vt:i4>5</vt:i4>
      </vt:variant>
      <vt:variant>
        <vt:lpwstr/>
      </vt:variant>
      <vt:variant>
        <vt:lpwstr>_Toc227027511</vt:lpwstr>
      </vt:variant>
      <vt:variant>
        <vt:i4>1245234</vt:i4>
      </vt:variant>
      <vt:variant>
        <vt:i4>161</vt:i4>
      </vt:variant>
      <vt:variant>
        <vt:i4>0</vt:i4>
      </vt:variant>
      <vt:variant>
        <vt:i4>5</vt:i4>
      </vt:variant>
      <vt:variant>
        <vt:lpwstr/>
      </vt:variant>
      <vt:variant>
        <vt:lpwstr>_Toc227027510</vt:lpwstr>
      </vt:variant>
      <vt:variant>
        <vt:i4>1179698</vt:i4>
      </vt:variant>
      <vt:variant>
        <vt:i4>155</vt:i4>
      </vt:variant>
      <vt:variant>
        <vt:i4>0</vt:i4>
      </vt:variant>
      <vt:variant>
        <vt:i4>5</vt:i4>
      </vt:variant>
      <vt:variant>
        <vt:lpwstr/>
      </vt:variant>
      <vt:variant>
        <vt:lpwstr>_Toc227027509</vt:lpwstr>
      </vt:variant>
      <vt:variant>
        <vt:i4>1179698</vt:i4>
      </vt:variant>
      <vt:variant>
        <vt:i4>149</vt:i4>
      </vt:variant>
      <vt:variant>
        <vt:i4>0</vt:i4>
      </vt:variant>
      <vt:variant>
        <vt:i4>5</vt:i4>
      </vt:variant>
      <vt:variant>
        <vt:lpwstr/>
      </vt:variant>
      <vt:variant>
        <vt:lpwstr>_Toc227027508</vt:lpwstr>
      </vt:variant>
      <vt:variant>
        <vt:i4>1179698</vt:i4>
      </vt:variant>
      <vt:variant>
        <vt:i4>143</vt:i4>
      </vt:variant>
      <vt:variant>
        <vt:i4>0</vt:i4>
      </vt:variant>
      <vt:variant>
        <vt:i4>5</vt:i4>
      </vt:variant>
      <vt:variant>
        <vt:lpwstr/>
      </vt:variant>
      <vt:variant>
        <vt:lpwstr>_Toc227027507</vt:lpwstr>
      </vt:variant>
      <vt:variant>
        <vt:i4>1179698</vt:i4>
      </vt:variant>
      <vt:variant>
        <vt:i4>137</vt:i4>
      </vt:variant>
      <vt:variant>
        <vt:i4>0</vt:i4>
      </vt:variant>
      <vt:variant>
        <vt:i4>5</vt:i4>
      </vt:variant>
      <vt:variant>
        <vt:lpwstr/>
      </vt:variant>
      <vt:variant>
        <vt:lpwstr>_Toc227027506</vt:lpwstr>
      </vt:variant>
      <vt:variant>
        <vt:i4>1179698</vt:i4>
      </vt:variant>
      <vt:variant>
        <vt:i4>131</vt:i4>
      </vt:variant>
      <vt:variant>
        <vt:i4>0</vt:i4>
      </vt:variant>
      <vt:variant>
        <vt:i4>5</vt:i4>
      </vt:variant>
      <vt:variant>
        <vt:lpwstr/>
      </vt:variant>
      <vt:variant>
        <vt:lpwstr>_Toc227027505</vt:lpwstr>
      </vt:variant>
      <vt:variant>
        <vt:i4>1179698</vt:i4>
      </vt:variant>
      <vt:variant>
        <vt:i4>125</vt:i4>
      </vt:variant>
      <vt:variant>
        <vt:i4>0</vt:i4>
      </vt:variant>
      <vt:variant>
        <vt:i4>5</vt:i4>
      </vt:variant>
      <vt:variant>
        <vt:lpwstr/>
      </vt:variant>
      <vt:variant>
        <vt:lpwstr>_Toc227027504</vt:lpwstr>
      </vt:variant>
      <vt:variant>
        <vt:i4>1179698</vt:i4>
      </vt:variant>
      <vt:variant>
        <vt:i4>119</vt:i4>
      </vt:variant>
      <vt:variant>
        <vt:i4>0</vt:i4>
      </vt:variant>
      <vt:variant>
        <vt:i4>5</vt:i4>
      </vt:variant>
      <vt:variant>
        <vt:lpwstr/>
      </vt:variant>
      <vt:variant>
        <vt:lpwstr>_Toc227027503</vt:lpwstr>
      </vt:variant>
      <vt:variant>
        <vt:i4>1179698</vt:i4>
      </vt:variant>
      <vt:variant>
        <vt:i4>113</vt:i4>
      </vt:variant>
      <vt:variant>
        <vt:i4>0</vt:i4>
      </vt:variant>
      <vt:variant>
        <vt:i4>5</vt:i4>
      </vt:variant>
      <vt:variant>
        <vt:lpwstr/>
      </vt:variant>
      <vt:variant>
        <vt:lpwstr>_Toc227027502</vt:lpwstr>
      </vt:variant>
      <vt:variant>
        <vt:i4>1179698</vt:i4>
      </vt:variant>
      <vt:variant>
        <vt:i4>107</vt:i4>
      </vt:variant>
      <vt:variant>
        <vt:i4>0</vt:i4>
      </vt:variant>
      <vt:variant>
        <vt:i4>5</vt:i4>
      </vt:variant>
      <vt:variant>
        <vt:lpwstr/>
      </vt:variant>
      <vt:variant>
        <vt:lpwstr>_Toc227027501</vt:lpwstr>
      </vt:variant>
      <vt:variant>
        <vt:i4>1179698</vt:i4>
      </vt:variant>
      <vt:variant>
        <vt:i4>101</vt:i4>
      </vt:variant>
      <vt:variant>
        <vt:i4>0</vt:i4>
      </vt:variant>
      <vt:variant>
        <vt:i4>5</vt:i4>
      </vt:variant>
      <vt:variant>
        <vt:lpwstr/>
      </vt:variant>
      <vt:variant>
        <vt:lpwstr>_Toc227027500</vt:lpwstr>
      </vt:variant>
      <vt:variant>
        <vt:i4>1769523</vt:i4>
      </vt:variant>
      <vt:variant>
        <vt:i4>95</vt:i4>
      </vt:variant>
      <vt:variant>
        <vt:i4>0</vt:i4>
      </vt:variant>
      <vt:variant>
        <vt:i4>5</vt:i4>
      </vt:variant>
      <vt:variant>
        <vt:lpwstr/>
      </vt:variant>
      <vt:variant>
        <vt:lpwstr>_Toc227027499</vt:lpwstr>
      </vt:variant>
      <vt:variant>
        <vt:i4>1769523</vt:i4>
      </vt:variant>
      <vt:variant>
        <vt:i4>89</vt:i4>
      </vt:variant>
      <vt:variant>
        <vt:i4>0</vt:i4>
      </vt:variant>
      <vt:variant>
        <vt:i4>5</vt:i4>
      </vt:variant>
      <vt:variant>
        <vt:lpwstr/>
      </vt:variant>
      <vt:variant>
        <vt:lpwstr>_Toc227027498</vt:lpwstr>
      </vt:variant>
      <vt:variant>
        <vt:i4>1769523</vt:i4>
      </vt:variant>
      <vt:variant>
        <vt:i4>83</vt:i4>
      </vt:variant>
      <vt:variant>
        <vt:i4>0</vt:i4>
      </vt:variant>
      <vt:variant>
        <vt:i4>5</vt:i4>
      </vt:variant>
      <vt:variant>
        <vt:lpwstr/>
      </vt:variant>
      <vt:variant>
        <vt:lpwstr>_Toc227027497</vt:lpwstr>
      </vt:variant>
      <vt:variant>
        <vt:i4>1769523</vt:i4>
      </vt:variant>
      <vt:variant>
        <vt:i4>77</vt:i4>
      </vt:variant>
      <vt:variant>
        <vt:i4>0</vt:i4>
      </vt:variant>
      <vt:variant>
        <vt:i4>5</vt:i4>
      </vt:variant>
      <vt:variant>
        <vt:lpwstr/>
      </vt:variant>
      <vt:variant>
        <vt:lpwstr>_Toc227027496</vt:lpwstr>
      </vt:variant>
      <vt:variant>
        <vt:i4>1769523</vt:i4>
      </vt:variant>
      <vt:variant>
        <vt:i4>71</vt:i4>
      </vt:variant>
      <vt:variant>
        <vt:i4>0</vt:i4>
      </vt:variant>
      <vt:variant>
        <vt:i4>5</vt:i4>
      </vt:variant>
      <vt:variant>
        <vt:lpwstr/>
      </vt:variant>
      <vt:variant>
        <vt:lpwstr>_Toc227027495</vt:lpwstr>
      </vt:variant>
      <vt:variant>
        <vt:i4>1769523</vt:i4>
      </vt:variant>
      <vt:variant>
        <vt:i4>65</vt:i4>
      </vt:variant>
      <vt:variant>
        <vt:i4>0</vt:i4>
      </vt:variant>
      <vt:variant>
        <vt:i4>5</vt:i4>
      </vt:variant>
      <vt:variant>
        <vt:lpwstr/>
      </vt:variant>
      <vt:variant>
        <vt:lpwstr>_Toc227027494</vt:lpwstr>
      </vt:variant>
      <vt:variant>
        <vt:i4>1769523</vt:i4>
      </vt:variant>
      <vt:variant>
        <vt:i4>59</vt:i4>
      </vt:variant>
      <vt:variant>
        <vt:i4>0</vt:i4>
      </vt:variant>
      <vt:variant>
        <vt:i4>5</vt:i4>
      </vt:variant>
      <vt:variant>
        <vt:lpwstr/>
      </vt:variant>
      <vt:variant>
        <vt:lpwstr>_Toc227027493</vt:lpwstr>
      </vt:variant>
      <vt:variant>
        <vt:i4>1769523</vt:i4>
      </vt:variant>
      <vt:variant>
        <vt:i4>53</vt:i4>
      </vt:variant>
      <vt:variant>
        <vt:i4>0</vt:i4>
      </vt:variant>
      <vt:variant>
        <vt:i4>5</vt:i4>
      </vt:variant>
      <vt:variant>
        <vt:lpwstr/>
      </vt:variant>
      <vt:variant>
        <vt:lpwstr>_Toc227027492</vt:lpwstr>
      </vt:variant>
      <vt:variant>
        <vt:i4>1769523</vt:i4>
      </vt:variant>
      <vt:variant>
        <vt:i4>47</vt:i4>
      </vt:variant>
      <vt:variant>
        <vt:i4>0</vt:i4>
      </vt:variant>
      <vt:variant>
        <vt:i4>5</vt:i4>
      </vt:variant>
      <vt:variant>
        <vt:lpwstr/>
      </vt:variant>
      <vt:variant>
        <vt:lpwstr>_Toc227027491</vt:lpwstr>
      </vt:variant>
      <vt:variant>
        <vt:i4>1769523</vt:i4>
      </vt:variant>
      <vt:variant>
        <vt:i4>41</vt:i4>
      </vt:variant>
      <vt:variant>
        <vt:i4>0</vt:i4>
      </vt:variant>
      <vt:variant>
        <vt:i4>5</vt:i4>
      </vt:variant>
      <vt:variant>
        <vt:lpwstr/>
      </vt:variant>
      <vt:variant>
        <vt:lpwstr>_Toc227027490</vt:lpwstr>
      </vt:variant>
      <vt:variant>
        <vt:i4>1703987</vt:i4>
      </vt:variant>
      <vt:variant>
        <vt:i4>35</vt:i4>
      </vt:variant>
      <vt:variant>
        <vt:i4>0</vt:i4>
      </vt:variant>
      <vt:variant>
        <vt:i4>5</vt:i4>
      </vt:variant>
      <vt:variant>
        <vt:lpwstr/>
      </vt:variant>
      <vt:variant>
        <vt:lpwstr>_Toc227027489</vt:lpwstr>
      </vt:variant>
      <vt:variant>
        <vt:i4>1703987</vt:i4>
      </vt:variant>
      <vt:variant>
        <vt:i4>29</vt:i4>
      </vt:variant>
      <vt:variant>
        <vt:i4>0</vt:i4>
      </vt:variant>
      <vt:variant>
        <vt:i4>5</vt:i4>
      </vt:variant>
      <vt:variant>
        <vt:lpwstr/>
      </vt:variant>
      <vt:variant>
        <vt:lpwstr>_Toc227027488</vt:lpwstr>
      </vt:variant>
      <vt:variant>
        <vt:i4>1703987</vt:i4>
      </vt:variant>
      <vt:variant>
        <vt:i4>23</vt:i4>
      </vt:variant>
      <vt:variant>
        <vt:i4>0</vt:i4>
      </vt:variant>
      <vt:variant>
        <vt:i4>5</vt:i4>
      </vt:variant>
      <vt:variant>
        <vt:lpwstr/>
      </vt:variant>
      <vt:variant>
        <vt:lpwstr>_Toc227027487</vt:lpwstr>
      </vt:variant>
      <vt:variant>
        <vt:i4>1703987</vt:i4>
      </vt:variant>
      <vt:variant>
        <vt:i4>17</vt:i4>
      </vt:variant>
      <vt:variant>
        <vt:i4>0</vt:i4>
      </vt:variant>
      <vt:variant>
        <vt:i4>5</vt:i4>
      </vt:variant>
      <vt:variant>
        <vt:lpwstr/>
      </vt:variant>
      <vt:variant>
        <vt:lpwstr>_Toc227027486</vt:lpwstr>
      </vt:variant>
      <vt:variant>
        <vt:i4>1703987</vt:i4>
      </vt:variant>
      <vt:variant>
        <vt:i4>11</vt:i4>
      </vt:variant>
      <vt:variant>
        <vt:i4>0</vt:i4>
      </vt:variant>
      <vt:variant>
        <vt:i4>5</vt:i4>
      </vt:variant>
      <vt:variant>
        <vt:lpwstr/>
      </vt:variant>
      <vt:variant>
        <vt:lpwstr>_Toc227027485</vt:lpwstr>
      </vt:variant>
      <vt:variant>
        <vt:i4>1703987</vt:i4>
      </vt:variant>
      <vt:variant>
        <vt:i4>5</vt:i4>
      </vt:variant>
      <vt:variant>
        <vt:i4>0</vt:i4>
      </vt:variant>
      <vt:variant>
        <vt:i4>5</vt:i4>
      </vt:variant>
      <vt:variant>
        <vt:lpwstr/>
      </vt:variant>
      <vt:variant>
        <vt:lpwstr>_Toc227027484</vt:lpwstr>
      </vt:variant>
      <vt:variant>
        <vt:i4>3473466</vt:i4>
      </vt:variant>
      <vt:variant>
        <vt:i4>0</vt:i4>
      </vt:variant>
      <vt:variant>
        <vt:i4>0</vt:i4>
      </vt:variant>
      <vt:variant>
        <vt:i4>5</vt:i4>
      </vt:variant>
      <vt:variant>
        <vt:lpwstr>http://www.evira.fi/portal/fi/evira/tilauspalvelu/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Liite 10 Itujen ja versojen tuotanto</dc:title>
  <dc:creator>riikka</dc:creator>
  <cp:lastModifiedBy>Tolvanen Riina (Ruokavirasto)</cp:lastModifiedBy>
  <cp:revision>25</cp:revision>
  <cp:lastPrinted>2024-01-15T10:17:00Z</cp:lastPrinted>
  <dcterms:created xsi:type="dcterms:W3CDTF">2021-02-02T11:59:00Z</dcterms:created>
  <dcterms:modified xsi:type="dcterms:W3CDTF">2024-12-18T14:02:00Z</dcterms:modified>
</cp:coreProperties>
</file>